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1972" w14:textId="40E691BE" w:rsidR="00621253" w:rsidRDefault="008F1E05">
      <w:pPr>
        <w:rPr>
          <w:rFonts w:ascii="Arial" w:hAnsi="Arial" w:cs="Arial"/>
          <w:b/>
          <w:color w:val="00B0F0"/>
          <w:sz w:val="22"/>
          <w:szCs w:val="22"/>
        </w:rPr>
      </w:pPr>
      <w:r>
        <w:rPr>
          <w:noProof/>
        </w:rPr>
        <w:drawing>
          <wp:anchor distT="0" distB="0" distL="114300" distR="114300" simplePos="0" relativeHeight="251657728" behindDoc="0" locked="0" layoutInCell="1" allowOverlap="1" wp14:anchorId="42B23225" wp14:editId="7A405E22">
            <wp:simplePos x="0" y="0"/>
            <wp:positionH relativeFrom="column">
              <wp:posOffset>3810</wp:posOffset>
            </wp:positionH>
            <wp:positionV relativeFrom="paragraph">
              <wp:posOffset>-257175</wp:posOffset>
            </wp:positionV>
            <wp:extent cx="1666875" cy="145732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222D2" w14:textId="77777777" w:rsidR="00621253" w:rsidRDefault="00621253">
      <w:pPr>
        <w:rPr>
          <w:rFonts w:ascii="Arial" w:hAnsi="Arial" w:cs="Arial"/>
          <w:b/>
          <w:color w:val="00B0F0"/>
          <w:sz w:val="22"/>
          <w:szCs w:val="22"/>
        </w:rPr>
      </w:pPr>
    </w:p>
    <w:p w14:paraId="5FCECE98" w14:textId="77777777" w:rsidR="00621253" w:rsidRDefault="00621253">
      <w:pPr>
        <w:rPr>
          <w:rFonts w:ascii="Arial" w:hAnsi="Arial" w:cs="Arial"/>
          <w:b/>
          <w:color w:val="00B0F0"/>
          <w:sz w:val="22"/>
          <w:szCs w:val="22"/>
        </w:rPr>
      </w:pPr>
    </w:p>
    <w:p w14:paraId="1BD8843F" w14:textId="77777777" w:rsidR="0028273D" w:rsidRDefault="0028273D">
      <w:pPr>
        <w:rPr>
          <w:rFonts w:ascii="Arial" w:hAnsi="Arial" w:cs="Arial"/>
          <w:b/>
          <w:color w:val="00B0F0"/>
          <w:sz w:val="22"/>
          <w:szCs w:val="22"/>
        </w:rPr>
      </w:pPr>
    </w:p>
    <w:p w14:paraId="5C56355C" w14:textId="77777777" w:rsidR="0028273D" w:rsidRDefault="0028273D">
      <w:pPr>
        <w:rPr>
          <w:rFonts w:ascii="Arial" w:hAnsi="Arial" w:cs="Arial"/>
          <w:b/>
          <w:color w:val="00B0F0"/>
          <w:sz w:val="22"/>
          <w:szCs w:val="22"/>
        </w:rPr>
      </w:pPr>
    </w:p>
    <w:p w14:paraId="7249E768" w14:textId="77777777" w:rsidR="0028273D" w:rsidRDefault="0028273D">
      <w:pPr>
        <w:rPr>
          <w:rFonts w:ascii="Arial" w:hAnsi="Arial" w:cs="Arial"/>
          <w:b/>
          <w:color w:val="00B0F0"/>
          <w:sz w:val="22"/>
          <w:szCs w:val="22"/>
        </w:rPr>
      </w:pPr>
    </w:p>
    <w:p w14:paraId="183F6A95" w14:textId="77777777" w:rsidR="0028273D" w:rsidRDefault="0028273D">
      <w:pPr>
        <w:rPr>
          <w:rFonts w:ascii="Arial" w:hAnsi="Arial" w:cs="Arial"/>
          <w:b/>
          <w:color w:val="00B0F0"/>
          <w:sz w:val="22"/>
          <w:szCs w:val="22"/>
        </w:rPr>
      </w:pPr>
    </w:p>
    <w:p w14:paraId="53E89BE3" w14:textId="77777777" w:rsidR="0028273D" w:rsidRDefault="0028273D">
      <w:pPr>
        <w:rPr>
          <w:rFonts w:ascii="Arial" w:hAnsi="Arial" w:cs="Arial"/>
          <w:b/>
          <w:color w:val="00B0F0"/>
          <w:sz w:val="22"/>
          <w:szCs w:val="22"/>
        </w:rPr>
      </w:pPr>
    </w:p>
    <w:p w14:paraId="1DB1316D" w14:textId="77777777" w:rsidR="00E57D93" w:rsidRDefault="00E57D93">
      <w:pPr>
        <w:rPr>
          <w:rFonts w:ascii="Arial" w:hAnsi="Arial" w:cs="Arial"/>
          <w:b/>
          <w:color w:val="00B0F0"/>
          <w:sz w:val="22"/>
          <w:szCs w:val="22"/>
        </w:rPr>
      </w:pPr>
    </w:p>
    <w:p w14:paraId="31C1F3E5" w14:textId="0CDDC453" w:rsidR="000F0559" w:rsidRPr="00CE0A84" w:rsidRDefault="000F0559" w:rsidP="001B0300">
      <w:pPr>
        <w:tabs>
          <w:tab w:val="left" w:pos="2410"/>
        </w:tabs>
        <w:rPr>
          <w:rFonts w:ascii="Open Sans" w:hAnsi="Open Sans" w:cs="Open Sans"/>
          <w:sz w:val="22"/>
          <w:szCs w:val="22"/>
        </w:rPr>
      </w:pPr>
      <w:r w:rsidRPr="00E117EC">
        <w:rPr>
          <w:rFonts w:ascii="Merriweather" w:hAnsi="Merriweather" w:cs="Open Sans"/>
          <w:b/>
          <w:color w:val="005595"/>
          <w:sz w:val="26"/>
          <w:szCs w:val="26"/>
        </w:rPr>
        <w:t>Job Title</w:t>
      </w:r>
      <w:r w:rsidRPr="00E117EC">
        <w:rPr>
          <w:rFonts w:ascii="Merriweather" w:hAnsi="Merriweather" w:cs="Open Sans"/>
          <w:color w:val="005595"/>
          <w:sz w:val="26"/>
          <w:szCs w:val="26"/>
        </w:rPr>
        <w:t>:</w:t>
      </w:r>
      <w:r w:rsidRPr="00E117EC">
        <w:rPr>
          <w:rFonts w:ascii="Merriweather" w:hAnsi="Merriweather" w:cs="Open Sans"/>
          <w:color w:val="005595"/>
          <w:sz w:val="22"/>
          <w:szCs w:val="22"/>
        </w:rPr>
        <w:tab/>
      </w:r>
      <w:r w:rsidR="00ED1213">
        <w:rPr>
          <w:rFonts w:ascii="Open Sans" w:hAnsi="Open Sans" w:cs="Open Sans"/>
        </w:rPr>
        <w:t>Environmental Advisor</w:t>
      </w:r>
      <w:r w:rsidR="00CC5B1B">
        <w:rPr>
          <w:rFonts w:ascii="Open Sans" w:hAnsi="Open Sans" w:cs="Open Sans"/>
        </w:rPr>
        <w:t xml:space="preserve"> – </w:t>
      </w:r>
      <w:r w:rsidR="00E02435">
        <w:rPr>
          <w:rFonts w:ascii="Open Sans" w:hAnsi="Open Sans" w:cs="Open Sans"/>
        </w:rPr>
        <w:t xml:space="preserve">DESNZ Funded </w:t>
      </w:r>
      <w:r w:rsidR="008957A8">
        <w:rPr>
          <w:rFonts w:ascii="Open Sans" w:hAnsi="Open Sans" w:cs="Open Sans"/>
        </w:rPr>
        <w:t>Activities</w:t>
      </w:r>
    </w:p>
    <w:p w14:paraId="78B67519" w14:textId="79CF71D5" w:rsidR="00ED1213" w:rsidRDefault="000F0559" w:rsidP="001B0300">
      <w:pPr>
        <w:tabs>
          <w:tab w:val="left" w:pos="2410"/>
        </w:tabs>
        <w:ind w:left="2410" w:hanging="2410"/>
        <w:rPr>
          <w:rFonts w:ascii="Open Sans" w:hAnsi="Open Sans" w:cs="Open Sans"/>
        </w:rPr>
      </w:pPr>
      <w:r w:rsidRPr="00E117EC">
        <w:rPr>
          <w:rFonts w:ascii="Merriweather" w:hAnsi="Merriweather" w:cs="Open Sans"/>
          <w:b/>
          <w:color w:val="005595"/>
          <w:sz w:val="26"/>
          <w:szCs w:val="26"/>
        </w:rPr>
        <w:t>Department:</w:t>
      </w:r>
      <w:r w:rsidRPr="00CE0A84">
        <w:rPr>
          <w:rFonts w:ascii="Open Sans" w:hAnsi="Open Sans" w:cs="Open Sans"/>
          <w:color w:val="00B0F0"/>
          <w:sz w:val="26"/>
          <w:szCs w:val="26"/>
        </w:rPr>
        <w:tab/>
      </w:r>
      <w:r w:rsidR="009453B1">
        <w:rPr>
          <w:rFonts w:ascii="Open Sans" w:hAnsi="Open Sans" w:cs="Open Sans"/>
        </w:rPr>
        <w:t xml:space="preserve">Sustainability (Environmental </w:t>
      </w:r>
      <w:r w:rsidR="00BE5A09">
        <w:rPr>
          <w:rFonts w:ascii="Open Sans" w:hAnsi="Open Sans" w:cs="Open Sans"/>
        </w:rPr>
        <w:t>Advisory Services Team</w:t>
      </w:r>
      <w:r w:rsidR="009453B1">
        <w:rPr>
          <w:rFonts w:ascii="Open Sans" w:hAnsi="Open Sans" w:cs="Open Sans"/>
        </w:rPr>
        <w:t>)</w:t>
      </w:r>
    </w:p>
    <w:p w14:paraId="0AB74948" w14:textId="264F01CD" w:rsidR="000F0559" w:rsidRPr="00CE0A84" w:rsidRDefault="000F0559" w:rsidP="003969DF">
      <w:pPr>
        <w:tabs>
          <w:tab w:val="left" w:pos="2410"/>
        </w:tabs>
        <w:ind w:left="2410" w:hanging="2410"/>
        <w:rPr>
          <w:rFonts w:ascii="Open Sans" w:hAnsi="Open Sans" w:cs="Open Sans"/>
          <w:sz w:val="22"/>
          <w:szCs w:val="22"/>
        </w:rPr>
      </w:pPr>
      <w:r w:rsidRPr="00E117EC">
        <w:rPr>
          <w:rFonts w:ascii="Merriweather" w:hAnsi="Merriweather" w:cs="Open Sans"/>
          <w:b/>
          <w:color w:val="005595"/>
          <w:sz w:val="26"/>
          <w:szCs w:val="26"/>
        </w:rPr>
        <w:t>Reports to:</w:t>
      </w:r>
      <w:r w:rsidRPr="00E117EC">
        <w:rPr>
          <w:rFonts w:ascii="Merriweather" w:hAnsi="Merriweather" w:cs="Open Sans"/>
          <w:b/>
          <w:color w:val="005595"/>
          <w:sz w:val="26"/>
          <w:szCs w:val="26"/>
        </w:rPr>
        <w:tab/>
      </w:r>
      <w:r w:rsidR="009453B1">
        <w:rPr>
          <w:rFonts w:ascii="Open Sans" w:hAnsi="Open Sans" w:cs="Open Sans"/>
          <w:color w:val="000000"/>
        </w:rPr>
        <w:t xml:space="preserve">Environmental </w:t>
      </w:r>
      <w:r w:rsidR="000E0932">
        <w:rPr>
          <w:rFonts w:ascii="Open Sans" w:hAnsi="Open Sans" w:cs="Open Sans"/>
          <w:color w:val="000000"/>
        </w:rPr>
        <w:t xml:space="preserve">Advisory </w:t>
      </w:r>
      <w:r w:rsidR="009453B1">
        <w:rPr>
          <w:rFonts w:ascii="Open Sans" w:hAnsi="Open Sans" w:cs="Open Sans"/>
          <w:color w:val="000000"/>
        </w:rPr>
        <w:t xml:space="preserve">Services </w:t>
      </w:r>
      <w:r w:rsidR="000B0782">
        <w:rPr>
          <w:rFonts w:ascii="Open Sans" w:hAnsi="Open Sans" w:cs="Open Sans"/>
          <w:color w:val="000000"/>
        </w:rPr>
        <w:t>Team Lead</w:t>
      </w:r>
    </w:p>
    <w:p w14:paraId="3482F2C0" w14:textId="77777777" w:rsidR="000F0559" w:rsidRPr="00CE0A84" w:rsidRDefault="000F0559" w:rsidP="003969DF">
      <w:pPr>
        <w:tabs>
          <w:tab w:val="left" w:pos="2410"/>
        </w:tabs>
        <w:ind w:left="2410" w:hanging="2410"/>
        <w:rPr>
          <w:rFonts w:ascii="Open Sans" w:hAnsi="Open Sans" w:cs="Open Sans"/>
          <w:sz w:val="22"/>
          <w:szCs w:val="22"/>
        </w:rPr>
      </w:pPr>
      <w:r w:rsidRPr="00E117EC">
        <w:rPr>
          <w:rFonts w:ascii="Merriweather" w:hAnsi="Merriweather" w:cs="Open Sans"/>
          <w:b/>
          <w:color w:val="005595"/>
          <w:sz w:val="26"/>
          <w:szCs w:val="26"/>
        </w:rPr>
        <w:t>Direct Reports:</w:t>
      </w:r>
      <w:r w:rsidRPr="00CE0A84">
        <w:rPr>
          <w:rFonts w:ascii="Open Sans" w:hAnsi="Open Sans" w:cs="Open Sans"/>
          <w:color w:val="00B0F0"/>
          <w:sz w:val="22"/>
          <w:szCs w:val="22"/>
        </w:rPr>
        <w:tab/>
      </w:r>
      <w:r w:rsidRPr="000F0559">
        <w:rPr>
          <w:rFonts w:ascii="Open Sans" w:hAnsi="Open Sans" w:cs="Open Sans"/>
          <w:color w:val="000000"/>
        </w:rPr>
        <w:t>None</w:t>
      </w:r>
    </w:p>
    <w:p w14:paraId="1EA76DF1" w14:textId="77777777" w:rsidR="00D92684" w:rsidRPr="0028273D" w:rsidRDefault="00D92684">
      <w:pPr>
        <w:rPr>
          <w:rFonts w:ascii="Open Sans" w:hAnsi="Open Sans" w:cs="Open Sans"/>
          <w:sz w:val="22"/>
          <w:szCs w:val="22"/>
        </w:rPr>
      </w:pPr>
    </w:p>
    <w:p w14:paraId="18318740" w14:textId="77777777" w:rsidR="00F372C8" w:rsidRPr="00A502EA" w:rsidRDefault="00533030" w:rsidP="00F372C8">
      <w:pPr>
        <w:rPr>
          <w:rFonts w:ascii="Open Sans" w:hAnsi="Open Sans" w:cs="Open Sans"/>
          <w:b/>
          <w:color w:val="595959"/>
          <w:sz w:val="32"/>
          <w:szCs w:val="32"/>
        </w:rPr>
      </w:pPr>
      <w:r w:rsidRPr="00A502EA">
        <w:rPr>
          <w:rFonts w:ascii="Open Sans" w:hAnsi="Open Sans" w:cs="Open Sans"/>
          <w:b/>
          <w:color w:val="595959"/>
          <w:sz w:val="32"/>
          <w:szCs w:val="32"/>
        </w:rPr>
        <w:t>Main p</w:t>
      </w:r>
      <w:r w:rsidR="00D92684" w:rsidRPr="00A502EA">
        <w:rPr>
          <w:rFonts w:ascii="Open Sans" w:hAnsi="Open Sans" w:cs="Open Sans"/>
          <w:b/>
          <w:color w:val="595959"/>
          <w:sz w:val="32"/>
          <w:szCs w:val="32"/>
        </w:rPr>
        <w:t>urpose of the job</w:t>
      </w:r>
    </w:p>
    <w:p w14:paraId="3F1E6DC7" w14:textId="77777777" w:rsidR="00F36B0C" w:rsidRPr="00A502EA" w:rsidRDefault="00F36B0C" w:rsidP="00F36B0C">
      <w:pPr>
        <w:rPr>
          <w:rFonts w:ascii="Open Sans" w:hAnsi="Open Sans" w:cs="Open Sans"/>
          <w:b/>
          <w:color w:val="595959"/>
          <w:sz w:val="16"/>
          <w:szCs w:val="16"/>
        </w:rPr>
      </w:pPr>
    </w:p>
    <w:p w14:paraId="5E278527" w14:textId="77777777" w:rsidR="00E52D76" w:rsidRPr="00E52D76" w:rsidRDefault="00E52D76" w:rsidP="00E52D76">
      <w:pPr>
        <w:numPr>
          <w:ilvl w:val="0"/>
          <w:numId w:val="16"/>
        </w:numPr>
        <w:spacing w:after="120"/>
        <w:rPr>
          <w:rFonts w:ascii="Open Sans" w:hAnsi="Open Sans" w:cs="Open Sans"/>
          <w:sz w:val="22"/>
          <w:szCs w:val="22"/>
        </w:rPr>
      </w:pPr>
      <w:r w:rsidRPr="00E52D76">
        <w:rPr>
          <w:rFonts w:ascii="Open Sans" w:hAnsi="Open Sans" w:cs="Open Sans"/>
          <w:sz w:val="22"/>
          <w:szCs w:val="22"/>
        </w:rPr>
        <w:t>Environmental Advisors provide specialist environmental assessment and management advice across the Mining Remediation Authority, supporting programme and project delivery, operations and property teams.</w:t>
      </w:r>
    </w:p>
    <w:p w14:paraId="2D2C0315" w14:textId="77777777" w:rsidR="00E52D76" w:rsidRPr="00E52D76" w:rsidRDefault="00E52D76" w:rsidP="00E52D76">
      <w:pPr>
        <w:numPr>
          <w:ilvl w:val="0"/>
          <w:numId w:val="16"/>
        </w:numPr>
        <w:spacing w:after="120"/>
        <w:rPr>
          <w:rFonts w:ascii="Open Sans" w:hAnsi="Open Sans" w:cs="Open Sans"/>
          <w:sz w:val="22"/>
          <w:szCs w:val="22"/>
        </w:rPr>
      </w:pPr>
      <w:r w:rsidRPr="00E52D76">
        <w:rPr>
          <w:rFonts w:ascii="Open Sans" w:hAnsi="Open Sans" w:cs="Open Sans"/>
          <w:sz w:val="22"/>
          <w:szCs w:val="22"/>
        </w:rPr>
        <w:t>They lead on the environmental assessment of individual projects and other work activities, ensuring appropriate ecological and environmental data is collected and used throughout the project lifecycle to minimise impacts (and identify benefits / positive opportunities where possible).</w:t>
      </w:r>
    </w:p>
    <w:p w14:paraId="0C7F1546" w14:textId="77777777" w:rsidR="00E52D76" w:rsidRPr="00E52D76" w:rsidRDefault="00E52D76" w:rsidP="00E52D76">
      <w:pPr>
        <w:numPr>
          <w:ilvl w:val="0"/>
          <w:numId w:val="16"/>
        </w:numPr>
        <w:spacing w:after="120"/>
        <w:rPr>
          <w:rFonts w:ascii="Open Sans" w:hAnsi="Open Sans" w:cs="Open Sans"/>
          <w:sz w:val="22"/>
          <w:szCs w:val="22"/>
        </w:rPr>
      </w:pPr>
      <w:r w:rsidRPr="00E52D76">
        <w:rPr>
          <w:rFonts w:ascii="Open Sans" w:hAnsi="Open Sans" w:cs="Open Sans"/>
          <w:sz w:val="22"/>
          <w:szCs w:val="22"/>
        </w:rPr>
        <w:t>They ensure that environmental regulations, policies and best practice are embedded into the design, delivery, operation and maintenance of mine water treatment and other mine legacy remediation schemes.</w:t>
      </w:r>
    </w:p>
    <w:p w14:paraId="025FCD57" w14:textId="77777777" w:rsidR="00E52D76" w:rsidRPr="00E52D76" w:rsidRDefault="00E52D76" w:rsidP="00E52D76">
      <w:pPr>
        <w:numPr>
          <w:ilvl w:val="0"/>
          <w:numId w:val="16"/>
        </w:numPr>
        <w:spacing w:after="120"/>
        <w:rPr>
          <w:rFonts w:ascii="Open Sans" w:hAnsi="Open Sans" w:cs="Open Sans"/>
          <w:sz w:val="22"/>
          <w:szCs w:val="22"/>
        </w:rPr>
      </w:pPr>
      <w:r w:rsidRPr="00E52D76">
        <w:rPr>
          <w:rFonts w:ascii="Open Sans" w:hAnsi="Open Sans" w:cs="Open Sans"/>
          <w:sz w:val="22"/>
          <w:szCs w:val="22"/>
        </w:rPr>
        <w:t>They proactively identify and manage environmental risks and opportunities, promoting sustainable development principles across the full range of programmes and projects being delivered by the Mining Remediation Authority.</w:t>
      </w:r>
    </w:p>
    <w:p w14:paraId="30552AD8" w14:textId="77777777" w:rsidR="00E52D76" w:rsidRPr="00E52D76" w:rsidRDefault="00E52D76" w:rsidP="00E52D76">
      <w:pPr>
        <w:numPr>
          <w:ilvl w:val="0"/>
          <w:numId w:val="16"/>
        </w:numPr>
        <w:spacing w:after="120"/>
        <w:rPr>
          <w:rFonts w:ascii="Open Sans" w:hAnsi="Open Sans" w:cs="Open Sans"/>
          <w:sz w:val="22"/>
          <w:szCs w:val="22"/>
        </w:rPr>
      </w:pPr>
      <w:r w:rsidRPr="00E52D76">
        <w:rPr>
          <w:rFonts w:ascii="Open Sans" w:hAnsi="Open Sans" w:cs="Open Sans"/>
          <w:sz w:val="22"/>
          <w:szCs w:val="22"/>
        </w:rPr>
        <w:t>Environmental Advisors also work collaboratively with internal teams, contractors and stakeholders, while acting as a key point of contact for environmental management / good practice matters and supporting site supervision, regulatory engagement, and quality assurance of all environmental aspects of the Mining Remediation Authority’s work.</w:t>
      </w:r>
    </w:p>
    <w:p w14:paraId="4E5968B4" w14:textId="77777777" w:rsidR="00E52D76" w:rsidRPr="00E52D76" w:rsidRDefault="00E52D76" w:rsidP="00E52D76">
      <w:pPr>
        <w:numPr>
          <w:ilvl w:val="0"/>
          <w:numId w:val="16"/>
        </w:numPr>
        <w:spacing w:after="120"/>
        <w:rPr>
          <w:rFonts w:ascii="Open Sans" w:hAnsi="Open Sans" w:cs="Open Sans"/>
          <w:sz w:val="22"/>
          <w:szCs w:val="22"/>
        </w:rPr>
      </w:pPr>
      <w:r w:rsidRPr="00E52D76">
        <w:rPr>
          <w:rFonts w:ascii="Open Sans" w:hAnsi="Open Sans" w:cs="Open Sans"/>
          <w:sz w:val="22"/>
          <w:szCs w:val="22"/>
        </w:rPr>
        <w:t>Specify and support third party site supervision, regulatory engagement and Environmental Clerk of Works activities. Technical audit and quality assurance of work delivered by consultants and contractors, working closely with specialists in other technical support teams.</w:t>
      </w:r>
    </w:p>
    <w:p w14:paraId="1899C382" w14:textId="621A3C65" w:rsidR="0078570B" w:rsidRDefault="0078570B">
      <w:pPr>
        <w:rPr>
          <w:rFonts w:ascii="Open Sans" w:hAnsi="Open Sans" w:cs="Open Sans"/>
          <w:sz w:val="22"/>
          <w:szCs w:val="22"/>
        </w:rPr>
      </w:pPr>
    </w:p>
    <w:p w14:paraId="7F3B6F88" w14:textId="77777777" w:rsidR="00B13323" w:rsidRDefault="00B13323" w:rsidP="00B13323">
      <w:pPr>
        <w:jc w:val="both"/>
        <w:rPr>
          <w:rFonts w:ascii="Open Sans" w:hAnsi="Open Sans" w:cs="Open Sans"/>
          <w:b/>
          <w:color w:val="595959"/>
          <w:sz w:val="32"/>
          <w:szCs w:val="32"/>
        </w:rPr>
      </w:pPr>
      <w:r w:rsidRPr="00A502EA">
        <w:rPr>
          <w:rFonts w:ascii="Open Sans" w:hAnsi="Open Sans" w:cs="Open Sans"/>
          <w:b/>
          <w:color w:val="595959"/>
          <w:sz w:val="32"/>
          <w:szCs w:val="32"/>
        </w:rPr>
        <w:t>Responsibilities</w:t>
      </w:r>
    </w:p>
    <w:p w14:paraId="2632B236" w14:textId="77777777" w:rsidR="00B13323" w:rsidRPr="0042555E" w:rsidRDefault="00B13323" w:rsidP="00B13323">
      <w:pPr>
        <w:jc w:val="both"/>
        <w:rPr>
          <w:rFonts w:ascii="Open Sans" w:hAnsi="Open Sans" w:cs="Open Sans"/>
          <w:color w:val="595959"/>
          <w:sz w:val="16"/>
          <w:szCs w:val="16"/>
        </w:rPr>
      </w:pPr>
    </w:p>
    <w:p w14:paraId="01EB9A90" w14:textId="77777777" w:rsidR="00B13323" w:rsidRPr="00E117EC" w:rsidRDefault="00B13323" w:rsidP="00B13323">
      <w:pPr>
        <w:rPr>
          <w:rFonts w:ascii="Merriweather" w:hAnsi="Merriweather" w:cs="Open Sans"/>
          <w:b/>
          <w:color w:val="005595"/>
          <w:sz w:val="26"/>
          <w:szCs w:val="26"/>
        </w:rPr>
      </w:pPr>
      <w:r>
        <w:rPr>
          <w:rFonts w:ascii="Merriweather" w:hAnsi="Merriweather" w:cs="Open Sans"/>
          <w:b/>
          <w:color w:val="005595"/>
          <w:sz w:val="26"/>
          <w:szCs w:val="26"/>
        </w:rPr>
        <w:t>Specific:</w:t>
      </w:r>
      <w:r w:rsidRPr="00E117EC">
        <w:rPr>
          <w:rFonts w:ascii="Merriweather" w:hAnsi="Merriweather" w:cs="Open Sans"/>
          <w:b/>
          <w:color w:val="005595"/>
          <w:sz w:val="26"/>
          <w:szCs w:val="26"/>
        </w:rPr>
        <w:t xml:space="preserve"> </w:t>
      </w:r>
    </w:p>
    <w:p w14:paraId="46952ABA" w14:textId="77777777" w:rsidR="00B13323" w:rsidRPr="00E33E48" w:rsidRDefault="00B13323" w:rsidP="00B13323">
      <w:pPr>
        <w:pStyle w:val="ListParagraph"/>
        <w:rPr>
          <w:rFonts w:ascii="Open Sans" w:hAnsi="Open Sans" w:cs="Open Sans"/>
          <w:sz w:val="16"/>
          <w:szCs w:val="16"/>
        </w:rPr>
      </w:pPr>
    </w:p>
    <w:p w14:paraId="6395060D" w14:textId="77777777" w:rsidR="00B13323" w:rsidRPr="00D45B7E" w:rsidRDefault="00B13323" w:rsidP="00B13323">
      <w:pPr>
        <w:numPr>
          <w:ilvl w:val="0"/>
          <w:numId w:val="16"/>
        </w:numPr>
        <w:tabs>
          <w:tab w:val="left" w:pos="1843"/>
        </w:tabs>
        <w:spacing w:before="60" w:after="120"/>
        <w:ind w:left="357" w:hanging="357"/>
        <w:rPr>
          <w:rFonts w:ascii="Open Sans" w:hAnsi="Open Sans" w:cs="Open Sans"/>
          <w:sz w:val="22"/>
          <w:szCs w:val="22"/>
        </w:rPr>
      </w:pPr>
      <w:r w:rsidRPr="00D45B7E">
        <w:rPr>
          <w:rFonts w:ascii="Open Sans" w:hAnsi="Open Sans" w:cs="Open Sans"/>
          <w:sz w:val="22"/>
          <w:szCs w:val="22"/>
        </w:rPr>
        <w:t xml:space="preserve">Working with Project Managers and </w:t>
      </w:r>
      <w:r>
        <w:rPr>
          <w:rFonts w:ascii="Open Sans" w:hAnsi="Open Sans" w:cs="Open Sans"/>
          <w:sz w:val="22"/>
          <w:szCs w:val="22"/>
        </w:rPr>
        <w:t xml:space="preserve">wider </w:t>
      </w:r>
      <w:r w:rsidRPr="00D45B7E">
        <w:rPr>
          <w:rFonts w:ascii="Open Sans" w:hAnsi="Open Sans" w:cs="Open Sans"/>
          <w:sz w:val="22"/>
          <w:szCs w:val="22"/>
        </w:rPr>
        <w:t xml:space="preserve">project teams to provide advice and support relating to environmental (including but not limited to ecological, heritage and landscape) risks, constraints and opportunities during all stages of a project, including the development (scoping, feasibility, design, consenting, planning), construction and operational stages. </w:t>
      </w:r>
    </w:p>
    <w:p w14:paraId="67160174" w14:textId="77777777" w:rsidR="00B13323" w:rsidRPr="00D45B7E" w:rsidRDefault="00B13323" w:rsidP="00B13323">
      <w:pPr>
        <w:numPr>
          <w:ilvl w:val="0"/>
          <w:numId w:val="16"/>
        </w:numPr>
        <w:spacing w:after="120"/>
        <w:ind w:left="357" w:hanging="357"/>
        <w:rPr>
          <w:rFonts w:ascii="Open Sans" w:hAnsi="Open Sans" w:cs="Open Sans"/>
          <w:sz w:val="22"/>
          <w:szCs w:val="22"/>
        </w:rPr>
      </w:pPr>
      <w:r w:rsidRPr="00D45B7E">
        <w:rPr>
          <w:rFonts w:ascii="Open Sans" w:hAnsi="Open Sans" w:cs="Open Sans"/>
          <w:sz w:val="22"/>
          <w:szCs w:val="22"/>
        </w:rPr>
        <w:lastRenderedPageBreak/>
        <w:t xml:space="preserve">Advising and inputting into the development and design of solutions, in order to reduce environmental impacts and increase the sustainability of projects and schemes, including consideration of multiple outcomes </w:t>
      </w:r>
      <w:r>
        <w:rPr>
          <w:rFonts w:ascii="Open Sans" w:hAnsi="Open Sans" w:cs="Open Sans"/>
          <w:sz w:val="22"/>
          <w:szCs w:val="22"/>
        </w:rPr>
        <w:t xml:space="preserve">(optioneering) </w:t>
      </w:r>
      <w:r w:rsidRPr="00D45B7E">
        <w:rPr>
          <w:rFonts w:ascii="Open Sans" w:hAnsi="Open Sans" w:cs="Open Sans"/>
          <w:sz w:val="22"/>
          <w:szCs w:val="22"/>
        </w:rPr>
        <w:t>and increasing the benefits delivered.</w:t>
      </w:r>
    </w:p>
    <w:p w14:paraId="5242AC16" w14:textId="77777777" w:rsidR="00B13323" w:rsidRPr="00D45B7E" w:rsidRDefault="00B13323" w:rsidP="00B13323">
      <w:pPr>
        <w:numPr>
          <w:ilvl w:val="0"/>
          <w:numId w:val="16"/>
        </w:numPr>
        <w:tabs>
          <w:tab w:val="left" w:pos="1843"/>
        </w:tabs>
        <w:spacing w:before="60" w:after="120"/>
        <w:ind w:left="357" w:hanging="357"/>
        <w:rPr>
          <w:rFonts w:ascii="Open Sans" w:hAnsi="Open Sans" w:cs="Open Sans"/>
          <w:sz w:val="22"/>
          <w:szCs w:val="22"/>
        </w:rPr>
      </w:pPr>
      <w:r w:rsidRPr="00D45B7E">
        <w:rPr>
          <w:rFonts w:ascii="Open Sans" w:hAnsi="Open Sans" w:cs="Open Sans"/>
          <w:sz w:val="22"/>
          <w:szCs w:val="22"/>
        </w:rPr>
        <w:t xml:space="preserve">Provide </w:t>
      </w:r>
      <w:r>
        <w:rPr>
          <w:rFonts w:ascii="Open Sans" w:hAnsi="Open Sans" w:cs="Open Sans"/>
          <w:sz w:val="22"/>
          <w:szCs w:val="22"/>
        </w:rPr>
        <w:t xml:space="preserve">colleagues </w:t>
      </w:r>
      <w:r w:rsidRPr="00D45B7E">
        <w:rPr>
          <w:rFonts w:ascii="Open Sans" w:hAnsi="Open Sans" w:cs="Open Sans"/>
          <w:sz w:val="22"/>
          <w:szCs w:val="22"/>
        </w:rPr>
        <w:t>with technical advice on environmental compliance and improvements on operational sites</w:t>
      </w:r>
      <w:r>
        <w:rPr>
          <w:rFonts w:ascii="Open Sans" w:hAnsi="Open Sans" w:cs="Open Sans"/>
          <w:sz w:val="22"/>
          <w:szCs w:val="22"/>
        </w:rPr>
        <w:t xml:space="preserve"> and other land occupied or owned by the Mining Remediation Authority (including mining spoil tips)</w:t>
      </w:r>
      <w:r w:rsidRPr="00D45B7E">
        <w:rPr>
          <w:rFonts w:ascii="Open Sans" w:hAnsi="Open Sans" w:cs="Open Sans"/>
          <w:sz w:val="22"/>
          <w:szCs w:val="22"/>
        </w:rPr>
        <w:t>.</w:t>
      </w:r>
    </w:p>
    <w:p w14:paraId="62D0A5E0" w14:textId="77777777" w:rsidR="00B13323" w:rsidRPr="00D45B7E" w:rsidRDefault="00B13323" w:rsidP="00B13323">
      <w:pPr>
        <w:numPr>
          <w:ilvl w:val="0"/>
          <w:numId w:val="16"/>
        </w:numPr>
        <w:tabs>
          <w:tab w:val="left" w:pos="1843"/>
        </w:tabs>
        <w:spacing w:before="60" w:after="120"/>
        <w:ind w:left="357" w:hanging="357"/>
        <w:rPr>
          <w:rFonts w:ascii="Open Sans" w:hAnsi="Open Sans" w:cs="Open Sans"/>
          <w:sz w:val="22"/>
          <w:szCs w:val="22"/>
        </w:rPr>
      </w:pPr>
      <w:r w:rsidRPr="00D45B7E">
        <w:rPr>
          <w:rFonts w:ascii="Open Sans" w:hAnsi="Open Sans" w:cs="Open Sans"/>
          <w:sz w:val="22"/>
          <w:szCs w:val="22"/>
        </w:rPr>
        <w:t xml:space="preserve">Supporting </w:t>
      </w:r>
      <w:r>
        <w:rPr>
          <w:rFonts w:ascii="Open Sans" w:hAnsi="Open Sans" w:cs="Open Sans"/>
          <w:sz w:val="22"/>
          <w:szCs w:val="22"/>
        </w:rPr>
        <w:t xml:space="preserve">and advising </w:t>
      </w:r>
      <w:r w:rsidRPr="00D45B7E">
        <w:rPr>
          <w:rFonts w:ascii="Open Sans" w:hAnsi="Open Sans" w:cs="Open Sans"/>
          <w:sz w:val="22"/>
          <w:szCs w:val="22"/>
        </w:rPr>
        <w:t xml:space="preserve">Programme Managers </w:t>
      </w:r>
      <w:r>
        <w:rPr>
          <w:rFonts w:ascii="Open Sans" w:hAnsi="Open Sans" w:cs="Open Sans"/>
          <w:sz w:val="22"/>
          <w:szCs w:val="22"/>
        </w:rPr>
        <w:t>to</w:t>
      </w:r>
      <w:r w:rsidRPr="00D45B7E">
        <w:rPr>
          <w:rFonts w:ascii="Open Sans" w:hAnsi="Open Sans" w:cs="Open Sans"/>
          <w:sz w:val="22"/>
          <w:szCs w:val="22"/>
        </w:rPr>
        <w:t xml:space="preserve"> ensure programmes, strategies and plans reflect relevant </w:t>
      </w:r>
      <w:r>
        <w:rPr>
          <w:rFonts w:ascii="Open Sans" w:hAnsi="Open Sans" w:cs="Open Sans"/>
          <w:sz w:val="22"/>
          <w:szCs w:val="22"/>
        </w:rPr>
        <w:t xml:space="preserve">current </w:t>
      </w:r>
      <w:r w:rsidRPr="00D45B7E">
        <w:rPr>
          <w:rFonts w:ascii="Open Sans" w:hAnsi="Open Sans" w:cs="Open Sans"/>
          <w:sz w:val="22"/>
          <w:szCs w:val="22"/>
        </w:rPr>
        <w:t>environmental legislation and policy objectives and drivers.</w:t>
      </w:r>
    </w:p>
    <w:p w14:paraId="79787310" w14:textId="77777777" w:rsidR="00B13323" w:rsidRPr="00D45B7E" w:rsidRDefault="00B13323" w:rsidP="00B13323">
      <w:pPr>
        <w:numPr>
          <w:ilvl w:val="0"/>
          <w:numId w:val="16"/>
        </w:numPr>
        <w:tabs>
          <w:tab w:val="left" w:pos="1843"/>
        </w:tabs>
        <w:spacing w:before="60" w:after="120"/>
        <w:ind w:left="357" w:hanging="357"/>
        <w:rPr>
          <w:rFonts w:ascii="Open Sans" w:hAnsi="Open Sans" w:cs="Open Sans"/>
          <w:sz w:val="22"/>
          <w:szCs w:val="22"/>
        </w:rPr>
      </w:pPr>
      <w:r>
        <w:rPr>
          <w:rFonts w:ascii="Open Sans" w:hAnsi="Open Sans" w:cs="Open Sans"/>
          <w:sz w:val="22"/>
          <w:szCs w:val="22"/>
        </w:rPr>
        <w:t xml:space="preserve">Scoping </w:t>
      </w:r>
      <w:r w:rsidRPr="00D45B7E">
        <w:rPr>
          <w:rFonts w:ascii="Open Sans" w:hAnsi="Open Sans" w:cs="Open Sans"/>
          <w:sz w:val="22"/>
          <w:szCs w:val="22"/>
        </w:rPr>
        <w:t xml:space="preserve">and supporting </w:t>
      </w:r>
      <w:r>
        <w:rPr>
          <w:rFonts w:ascii="Open Sans" w:hAnsi="Open Sans" w:cs="Open Sans"/>
          <w:sz w:val="22"/>
          <w:szCs w:val="22"/>
        </w:rPr>
        <w:t xml:space="preserve">third party </w:t>
      </w:r>
      <w:r w:rsidRPr="00D45B7E">
        <w:rPr>
          <w:rFonts w:ascii="Open Sans" w:hAnsi="Open Sans" w:cs="Open Sans"/>
          <w:sz w:val="22"/>
          <w:szCs w:val="22"/>
        </w:rPr>
        <w:t xml:space="preserve">environmental studies and surveys needed to inform </w:t>
      </w:r>
      <w:r>
        <w:rPr>
          <w:rFonts w:ascii="Open Sans" w:hAnsi="Open Sans" w:cs="Open Sans"/>
          <w:sz w:val="22"/>
          <w:szCs w:val="22"/>
        </w:rPr>
        <w:t xml:space="preserve">project works or operational activities. Interpretation of results and data arising, feeding into mitigation design and project development and design of </w:t>
      </w:r>
      <w:r w:rsidRPr="00D45B7E">
        <w:rPr>
          <w:rFonts w:ascii="Open Sans" w:hAnsi="Open Sans" w:cs="Open Sans"/>
          <w:sz w:val="22"/>
          <w:szCs w:val="22"/>
        </w:rPr>
        <w:t>maintenance and refurbishment activities on operational sites</w:t>
      </w:r>
      <w:r>
        <w:rPr>
          <w:rFonts w:ascii="Open Sans" w:hAnsi="Open Sans" w:cs="Open Sans"/>
          <w:sz w:val="22"/>
          <w:szCs w:val="22"/>
        </w:rPr>
        <w:t>.</w:t>
      </w:r>
    </w:p>
    <w:p w14:paraId="1CE33436" w14:textId="77777777" w:rsidR="00B13323" w:rsidRPr="00D45B7E" w:rsidRDefault="00B13323" w:rsidP="00B13323">
      <w:pPr>
        <w:numPr>
          <w:ilvl w:val="0"/>
          <w:numId w:val="16"/>
        </w:numPr>
        <w:spacing w:after="120"/>
        <w:ind w:left="357" w:hanging="357"/>
        <w:rPr>
          <w:rFonts w:ascii="Open Sans" w:hAnsi="Open Sans" w:cs="Open Sans"/>
          <w:sz w:val="22"/>
          <w:szCs w:val="22"/>
        </w:rPr>
      </w:pPr>
      <w:r w:rsidRPr="00D45B7E">
        <w:rPr>
          <w:rFonts w:ascii="Open Sans" w:hAnsi="Open Sans" w:cs="Open Sans"/>
          <w:sz w:val="22"/>
          <w:szCs w:val="22"/>
        </w:rPr>
        <w:t xml:space="preserve">Reviewing and assessing the adequacy and appropriateness of environmental information, reports and recommendations provided by </w:t>
      </w:r>
      <w:r>
        <w:rPr>
          <w:rFonts w:ascii="Open Sans" w:hAnsi="Open Sans" w:cs="Open Sans"/>
          <w:sz w:val="22"/>
          <w:szCs w:val="22"/>
        </w:rPr>
        <w:t xml:space="preserve">Assistant level / less experienced colleagues, </w:t>
      </w:r>
      <w:r w:rsidRPr="00D45B7E">
        <w:rPr>
          <w:rFonts w:ascii="Open Sans" w:hAnsi="Open Sans" w:cs="Open Sans"/>
          <w:sz w:val="22"/>
          <w:szCs w:val="22"/>
        </w:rPr>
        <w:t>third party consultants and organisations, including regulatory bodies.</w:t>
      </w:r>
    </w:p>
    <w:p w14:paraId="5356B7C9" w14:textId="77777777" w:rsidR="00B13323" w:rsidRPr="00D45B7E" w:rsidRDefault="00B13323" w:rsidP="00B13323">
      <w:pPr>
        <w:numPr>
          <w:ilvl w:val="0"/>
          <w:numId w:val="16"/>
        </w:numPr>
        <w:spacing w:after="120"/>
        <w:ind w:left="357" w:hanging="357"/>
        <w:rPr>
          <w:rFonts w:ascii="Open Sans" w:hAnsi="Open Sans" w:cs="Open Sans"/>
          <w:sz w:val="22"/>
          <w:szCs w:val="22"/>
        </w:rPr>
      </w:pPr>
      <w:r w:rsidRPr="00D45B7E">
        <w:rPr>
          <w:rFonts w:ascii="Open Sans" w:hAnsi="Open Sans" w:cs="Open Sans"/>
          <w:sz w:val="22"/>
          <w:szCs w:val="22"/>
        </w:rPr>
        <w:t>Conducting site visits to complete ecological and environmental inspections to check on installation, maintenance and performance, on operational schemes and during construction activities.</w:t>
      </w:r>
      <w:r>
        <w:rPr>
          <w:rFonts w:ascii="Open Sans" w:hAnsi="Open Sans" w:cs="Open Sans"/>
          <w:sz w:val="22"/>
          <w:szCs w:val="22"/>
        </w:rPr>
        <w:t xml:space="preserve"> Supervising and supporting similar visits conducted by Assistant level / less experienced colleagues and non-technical Project Managers from across the organisation.</w:t>
      </w:r>
    </w:p>
    <w:p w14:paraId="40D56E64" w14:textId="77777777" w:rsidR="00B13323" w:rsidRPr="00D45B7E" w:rsidRDefault="00B13323" w:rsidP="00B13323">
      <w:pPr>
        <w:numPr>
          <w:ilvl w:val="0"/>
          <w:numId w:val="16"/>
        </w:numPr>
        <w:spacing w:after="120"/>
        <w:ind w:left="357" w:hanging="357"/>
        <w:rPr>
          <w:rFonts w:ascii="Open Sans" w:hAnsi="Open Sans" w:cs="Open Sans"/>
          <w:sz w:val="22"/>
          <w:szCs w:val="22"/>
        </w:rPr>
      </w:pPr>
      <w:r w:rsidRPr="00D45B7E">
        <w:rPr>
          <w:rFonts w:ascii="Open Sans" w:hAnsi="Open Sans" w:cs="Open Sans"/>
          <w:sz w:val="22"/>
          <w:szCs w:val="22"/>
        </w:rPr>
        <w:t>Attending design, pre-start and other liaison meetings (virtual and on-site), to discuss ecological and other environmental protection and management issues, with other specialists, project management personnel, regulators and other stakeholders.</w:t>
      </w:r>
    </w:p>
    <w:p w14:paraId="56F8BA09" w14:textId="77777777" w:rsidR="00B13323" w:rsidRPr="00D45B7E" w:rsidRDefault="00B13323" w:rsidP="00B13323">
      <w:pPr>
        <w:numPr>
          <w:ilvl w:val="0"/>
          <w:numId w:val="16"/>
        </w:numPr>
        <w:tabs>
          <w:tab w:val="left" w:pos="1843"/>
        </w:tabs>
        <w:spacing w:before="60" w:after="120"/>
        <w:ind w:left="357" w:hanging="357"/>
        <w:rPr>
          <w:rFonts w:ascii="Open Sans" w:hAnsi="Open Sans" w:cs="Open Sans"/>
          <w:sz w:val="22"/>
          <w:szCs w:val="22"/>
        </w:rPr>
      </w:pPr>
      <w:r w:rsidRPr="00D45B7E">
        <w:rPr>
          <w:rFonts w:ascii="Open Sans" w:hAnsi="Open Sans" w:cs="Open Sans"/>
          <w:sz w:val="22"/>
          <w:szCs w:val="22"/>
        </w:rPr>
        <w:t xml:space="preserve">Co-ordinating </w:t>
      </w:r>
      <w:r>
        <w:rPr>
          <w:rFonts w:ascii="Open Sans" w:hAnsi="Open Sans" w:cs="Open Sans"/>
          <w:sz w:val="22"/>
          <w:szCs w:val="22"/>
        </w:rPr>
        <w:t xml:space="preserve">and managing </w:t>
      </w:r>
      <w:r w:rsidRPr="00D45B7E">
        <w:rPr>
          <w:rFonts w:ascii="Open Sans" w:hAnsi="Open Sans" w:cs="Open Sans"/>
          <w:sz w:val="22"/>
          <w:szCs w:val="22"/>
        </w:rPr>
        <w:t xml:space="preserve">the production of environmental consents and permits including relevant environmental screening, scoping and assessments required to inform applications. </w:t>
      </w:r>
    </w:p>
    <w:p w14:paraId="1F05BE98" w14:textId="77777777" w:rsidR="00B13323" w:rsidRPr="00D45B7E" w:rsidRDefault="00B13323" w:rsidP="00B13323">
      <w:pPr>
        <w:numPr>
          <w:ilvl w:val="0"/>
          <w:numId w:val="16"/>
        </w:numPr>
        <w:tabs>
          <w:tab w:val="left" w:pos="1843"/>
        </w:tabs>
        <w:spacing w:before="60" w:after="120"/>
        <w:ind w:left="357" w:hanging="357"/>
        <w:rPr>
          <w:rFonts w:ascii="Open Sans" w:hAnsi="Open Sans" w:cs="Open Sans"/>
          <w:sz w:val="22"/>
          <w:szCs w:val="22"/>
        </w:rPr>
      </w:pPr>
      <w:r w:rsidRPr="00D45B7E">
        <w:rPr>
          <w:rFonts w:ascii="Open Sans" w:hAnsi="Open Sans" w:cs="Open Sans"/>
          <w:sz w:val="22"/>
          <w:szCs w:val="22"/>
        </w:rPr>
        <w:t>Liaising with internal and external stakeholders including governmental and regulatory bodies and partner organisations to ensure the timely and effective delivery of operational project, policy or strategy obligations.</w:t>
      </w:r>
    </w:p>
    <w:p w14:paraId="3A6D8019" w14:textId="77777777" w:rsidR="00B13323" w:rsidRPr="00D45B7E" w:rsidRDefault="00B13323" w:rsidP="00B13323">
      <w:pPr>
        <w:numPr>
          <w:ilvl w:val="0"/>
          <w:numId w:val="16"/>
        </w:numPr>
        <w:tabs>
          <w:tab w:val="left" w:pos="1843"/>
        </w:tabs>
        <w:spacing w:before="60" w:after="120"/>
        <w:ind w:left="357" w:hanging="357"/>
        <w:rPr>
          <w:rFonts w:ascii="Open Sans" w:hAnsi="Open Sans" w:cs="Open Sans"/>
          <w:sz w:val="22"/>
          <w:szCs w:val="22"/>
        </w:rPr>
      </w:pPr>
      <w:r w:rsidRPr="00D45B7E">
        <w:rPr>
          <w:rFonts w:ascii="Open Sans" w:hAnsi="Open Sans" w:cs="Open Sans"/>
          <w:sz w:val="22"/>
          <w:szCs w:val="22"/>
        </w:rPr>
        <w:t xml:space="preserve">Co-ordinating and producing environmental risk </w:t>
      </w:r>
      <w:r>
        <w:rPr>
          <w:rFonts w:ascii="Open Sans" w:hAnsi="Open Sans" w:cs="Open Sans"/>
          <w:sz w:val="22"/>
          <w:szCs w:val="22"/>
        </w:rPr>
        <w:t xml:space="preserve">management </w:t>
      </w:r>
      <w:r w:rsidRPr="00D45B7E">
        <w:rPr>
          <w:rFonts w:ascii="Open Sans" w:hAnsi="Open Sans" w:cs="Open Sans"/>
          <w:sz w:val="22"/>
          <w:szCs w:val="22"/>
        </w:rPr>
        <w:t xml:space="preserve">documentation </w:t>
      </w:r>
      <w:r>
        <w:rPr>
          <w:rFonts w:ascii="Open Sans" w:hAnsi="Open Sans" w:cs="Open Sans"/>
          <w:sz w:val="22"/>
          <w:szCs w:val="22"/>
        </w:rPr>
        <w:t xml:space="preserve">(including RAMS) </w:t>
      </w:r>
      <w:r w:rsidRPr="00D45B7E">
        <w:rPr>
          <w:rFonts w:ascii="Open Sans" w:hAnsi="Open Sans" w:cs="Open Sans"/>
          <w:sz w:val="22"/>
          <w:szCs w:val="22"/>
        </w:rPr>
        <w:t>for projects and liaising with consultants and contractors to ensure implementation.</w:t>
      </w:r>
    </w:p>
    <w:p w14:paraId="15D7FF60" w14:textId="77777777" w:rsidR="00B13323" w:rsidRPr="00D45B7E" w:rsidRDefault="00B13323" w:rsidP="00B13323">
      <w:pPr>
        <w:keepLines/>
        <w:numPr>
          <w:ilvl w:val="0"/>
          <w:numId w:val="16"/>
        </w:numPr>
        <w:spacing w:after="120"/>
        <w:ind w:left="357" w:hanging="357"/>
        <w:rPr>
          <w:rFonts w:ascii="Open Sans" w:hAnsi="Open Sans" w:cs="Open Sans"/>
          <w:sz w:val="22"/>
          <w:szCs w:val="22"/>
        </w:rPr>
      </w:pPr>
      <w:r w:rsidRPr="00D45B7E">
        <w:rPr>
          <w:rFonts w:ascii="Open Sans" w:hAnsi="Open Sans" w:cs="Open Sans"/>
          <w:sz w:val="22"/>
          <w:szCs w:val="22"/>
        </w:rPr>
        <w:t xml:space="preserve">Acting as a first point of contact and promoter on matters relating to ecological and other environmental management, protection and improvement. This includes working closely with our in-house teams to ensure compliance with </w:t>
      </w:r>
      <w:r>
        <w:rPr>
          <w:rFonts w:ascii="Open Sans" w:hAnsi="Open Sans" w:cs="Open Sans"/>
          <w:sz w:val="22"/>
          <w:szCs w:val="22"/>
        </w:rPr>
        <w:t xml:space="preserve">Mining Remediation </w:t>
      </w:r>
      <w:r w:rsidRPr="00D45B7E">
        <w:rPr>
          <w:rFonts w:ascii="Open Sans" w:hAnsi="Open Sans" w:cs="Open Sans"/>
          <w:sz w:val="22"/>
          <w:szCs w:val="22"/>
        </w:rPr>
        <w:t xml:space="preserve">Authority environmental </w:t>
      </w:r>
      <w:r>
        <w:rPr>
          <w:rFonts w:ascii="Open Sans" w:hAnsi="Open Sans" w:cs="Open Sans"/>
          <w:sz w:val="22"/>
          <w:szCs w:val="22"/>
        </w:rPr>
        <w:t xml:space="preserve">management </w:t>
      </w:r>
      <w:r w:rsidRPr="00D45B7E">
        <w:rPr>
          <w:rFonts w:ascii="Open Sans" w:hAnsi="Open Sans" w:cs="Open Sans"/>
          <w:sz w:val="22"/>
          <w:szCs w:val="22"/>
        </w:rPr>
        <w:t>requirements and objectives</w:t>
      </w:r>
      <w:r>
        <w:rPr>
          <w:rFonts w:ascii="Open Sans" w:hAnsi="Open Sans" w:cs="Open Sans"/>
          <w:sz w:val="22"/>
          <w:szCs w:val="22"/>
        </w:rPr>
        <w:t>, including review and improvement of written procedures</w:t>
      </w:r>
      <w:r w:rsidRPr="00D45B7E">
        <w:rPr>
          <w:rFonts w:ascii="Open Sans" w:hAnsi="Open Sans" w:cs="Open Sans"/>
          <w:sz w:val="22"/>
          <w:szCs w:val="22"/>
        </w:rPr>
        <w:t>.</w:t>
      </w:r>
    </w:p>
    <w:p w14:paraId="111DF130" w14:textId="3AF514FD" w:rsidR="000F0559" w:rsidRPr="0080221B" w:rsidRDefault="00B13323" w:rsidP="0080221B">
      <w:pPr>
        <w:numPr>
          <w:ilvl w:val="0"/>
          <w:numId w:val="16"/>
        </w:numPr>
        <w:spacing w:after="120"/>
        <w:ind w:left="357" w:hanging="357"/>
        <w:rPr>
          <w:rFonts w:ascii="Open Sans" w:hAnsi="Open Sans" w:cs="Open Sans"/>
          <w:sz w:val="22"/>
          <w:szCs w:val="22"/>
        </w:rPr>
      </w:pPr>
      <w:r w:rsidRPr="00D45B7E">
        <w:rPr>
          <w:rFonts w:ascii="Open Sans" w:hAnsi="Open Sans" w:cs="Open Sans"/>
          <w:sz w:val="22"/>
          <w:szCs w:val="22"/>
        </w:rPr>
        <w:t xml:space="preserve">To develop and maintain an expert </w:t>
      </w:r>
      <w:r>
        <w:rPr>
          <w:rFonts w:ascii="Open Sans" w:hAnsi="Open Sans" w:cs="Open Sans"/>
          <w:sz w:val="22"/>
          <w:szCs w:val="22"/>
        </w:rPr>
        <w:t xml:space="preserve">technical </w:t>
      </w:r>
      <w:r w:rsidRPr="00D45B7E">
        <w:rPr>
          <w:rFonts w:ascii="Open Sans" w:hAnsi="Open Sans" w:cs="Open Sans"/>
          <w:sz w:val="22"/>
          <w:szCs w:val="22"/>
        </w:rPr>
        <w:t xml:space="preserve">knowledge of ecological and other environmental management design, policies and procedures, to assist in keeping individual projects and </w:t>
      </w:r>
      <w:r>
        <w:rPr>
          <w:rFonts w:ascii="Open Sans" w:hAnsi="Open Sans" w:cs="Open Sans"/>
          <w:sz w:val="22"/>
          <w:szCs w:val="22"/>
        </w:rPr>
        <w:t>p</w:t>
      </w:r>
      <w:r w:rsidRPr="00D45B7E">
        <w:rPr>
          <w:rFonts w:ascii="Open Sans" w:hAnsi="Open Sans" w:cs="Open Sans"/>
          <w:sz w:val="22"/>
          <w:szCs w:val="22"/>
        </w:rPr>
        <w:t>rogramme</w:t>
      </w:r>
      <w:r>
        <w:rPr>
          <w:rFonts w:ascii="Open Sans" w:hAnsi="Open Sans" w:cs="Open Sans"/>
          <w:sz w:val="22"/>
          <w:szCs w:val="22"/>
        </w:rPr>
        <w:t>s</w:t>
      </w:r>
      <w:r w:rsidRPr="00D45B7E">
        <w:rPr>
          <w:rFonts w:ascii="Open Sans" w:hAnsi="Open Sans" w:cs="Open Sans"/>
          <w:sz w:val="22"/>
          <w:szCs w:val="22"/>
        </w:rPr>
        <w:t xml:space="preserve"> up to date in terms of best practice. </w:t>
      </w:r>
      <w:r>
        <w:rPr>
          <w:rFonts w:ascii="Open Sans" w:hAnsi="Open Sans" w:cs="Open Sans"/>
          <w:sz w:val="22"/>
          <w:szCs w:val="22"/>
        </w:rPr>
        <w:t>Production and maintenance of bespoke guidance and best practice methodologies for typical project activities in the context of Mining Remediation Authority work programmes.</w:t>
      </w:r>
      <w:r w:rsidR="000F0559" w:rsidRPr="0080221B">
        <w:rPr>
          <w:rFonts w:ascii="Open Sans" w:hAnsi="Open Sans" w:cs="Open Sans"/>
          <w:sz w:val="22"/>
          <w:szCs w:val="22"/>
        </w:rPr>
        <w:t xml:space="preserve"> </w:t>
      </w:r>
    </w:p>
    <w:p w14:paraId="3F9430F9" w14:textId="64304094" w:rsidR="007C39C9" w:rsidRDefault="007C39C9">
      <w:pPr>
        <w:rPr>
          <w:rFonts w:ascii="Merriweather" w:hAnsi="Merriweather" w:cs="Open Sans"/>
          <w:b/>
          <w:color w:val="005595"/>
          <w:sz w:val="22"/>
          <w:szCs w:val="22"/>
        </w:rPr>
      </w:pPr>
      <w:r>
        <w:rPr>
          <w:rFonts w:ascii="Merriweather" w:hAnsi="Merriweather" w:cs="Open Sans"/>
          <w:b/>
          <w:color w:val="005595"/>
          <w:sz w:val="22"/>
          <w:szCs w:val="22"/>
        </w:rPr>
        <w:br w:type="page"/>
      </w:r>
    </w:p>
    <w:p w14:paraId="2A2A595D" w14:textId="77777777" w:rsidR="00F36B0C" w:rsidRPr="0042555E" w:rsidRDefault="00F36B0C" w:rsidP="008C573A">
      <w:pPr>
        <w:rPr>
          <w:rFonts w:ascii="Merriweather" w:hAnsi="Merriweather" w:cs="Open Sans"/>
          <w:b/>
          <w:color w:val="005595"/>
          <w:sz w:val="22"/>
          <w:szCs w:val="22"/>
        </w:rPr>
      </w:pPr>
    </w:p>
    <w:p w14:paraId="33279CB2" w14:textId="77777777" w:rsidR="001D6129" w:rsidRDefault="00CE7A15" w:rsidP="008C573A">
      <w:pPr>
        <w:rPr>
          <w:rFonts w:ascii="Merriweather" w:hAnsi="Merriweather" w:cs="Open Sans"/>
          <w:b/>
          <w:color w:val="005595"/>
          <w:sz w:val="26"/>
          <w:szCs w:val="26"/>
        </w:rPr>
      </w:pPr>
      <w:r w:rsidRPr="00E117EC">
        <w:rPr>
          <w:rFonts w:ascii="Merriweather" w:hAnsi="Merriweather" w:cs="Open Sans"/>
          <w:b/>
          <w:color w:val="005595"/>
          <w:sz w:val="26"/>
          <w:szCs w:val="26"/>
        </w:rPr>
        <w:t>General</w:t>
      </w:r>
      <w:r w:rsidR="001D6129" w:rsidRPr="00E117EC">
        <w:rPr>
          <w:rFonts w:ascii="Merriweather" w:hAnsi="Merriweather" w:cs="Open Sans"/>
          <w:b/>
          <w:color w:val="005595"/>
          <w:sz w:val="26"/>
          <w:szCs w:val="26"/>
        </w:rPr>
        <w:t xml:space="preserve"> </w:t>
      </w:r>
    </w:p>
    <w:p w14:paraId="11B32325" w14:textId="77777777" w:rsidR="0042555E" w:rsidRPr="0042555E" w:rsidRDefault="0042555E" w:rsidP="008C573A">
      <w:pPr>
        <w:rPr>
          <w:rFonts w:ascii="Merriweather" w:hAnsi="Merriweather" w:cs="Open Sans"/>
          <w:b/>
          <w:color w:val="005595"/>
          <w:sz w:val="16"/>
          <w:szCs w:val="16"/>
        </w:rPr>
      </w:pPr>
    </w:p>
    <w:p w14:paraId="20580B0D" w14:textId="307D934A" w:rsidR="00202322" w:rsidRDefault="00202322" w:rsidP="00202322">
      <w:pPr>
        <w:numPr>
          <w:ilvl w:val="0"/>
          <w:numId w:val="32"/>
        </w:numPr>
        <w:ind w:left="426" w:hanging="426"/>
        <w:rPr>
          <w:rFonts w:ascii="Open Sans" w:hAnsi="Open Sans" w:cs="Open Sans"/>
          <w:sz w:val="22"/>
          <w:szCs w:val="22"/>
        </w:rPr>
      </w:pPr>
      <w:r w:rsidRPr="00D45B7E">
        <w:rPr>
          <w:rFonts w:ascii="Open Sans" w:hAnsi="Open Sans" w:cs="Open Sans"/>
          <w:sz w:val="22"/>
          <w:szCs w:val="22"/>
        </w:rPr>
        <w:t xml:space="preserve">Represent the </w:t>
      </w:r>
      <w:r w:rsidR="008C119C">
        <w:rPr>
          <w:rFonts w:ascii="Open Sans" w:hAnsi="Open Sans" w:cs="Open Sans"/>
          <w:sz w:val="22"/>
          <w:szCs w:val="22"/>
        </w:rPr>
        <w:t xml:space="preserve">Mining Remediation </w:t>
      </w:r>
      <w:r w:rsidRPr="00D45B7E">
        <w:rPr>
          <w:rFonts w:ascii="Open Sans" w:hAnsi="Open Sans" w:cs="Open Sans"/>
          <w:sz w:val="22"/>
          <w:szCs w:val="22"/>
        </w:rPr>
        <w:t>Authority</w:t>
      </w:r>
      <w:r w:rsidR="0078570B">
        <w:rPr>
          <w:rFonts w:ascii="Open Sans" w:hAnsi="Open Sans" w:cs="Open Sans"/>
          <w:sz w:val="22"/>
          <w:szCs w:val="22"/>
        </w:rPr>
        <w:t xml:space="preserve"> </w:t>
      </w:r>
      <w:r w:rsidR="0082675A">
        <w:rPr>
          <w:rFonts w:ascii="Open Sans" w:hAnsi="Open Sans" w:cs="Open Sans"/>
          <w:sz w:val="22"/>
          <w:szCs w:val="22"/>
        </w:rPr>
        <w:t>through the p</w:t>
      </w:r>
      <w:r w:rsidR="0078570B">
        <w:rPr>
          <w:rFonts w:ascii="Open Sans" w:hAnsi="Open Sans" w:cs="Open Sans"/>
          <w:sz w:val="22"/>
          <w:szCs w:val="22"/>
        </w:rPr>
        <w:t>romot</w:t>
      </w:r>
      <w:r w:rsidR="0082675A">
        <w:rPr>
          <w:rFonts w:ascii="Open Sans" w:hAnsi="Open Sans" w:cs="Open Sans"/>
          <w:sz w:val="22"/>
          <w:szCs w:val="22"/>
        </w:rPr>
        <w:t>ion of</w:t>
      </w:r>
      <w:r w:rsidR="0078570B">
        <w:rPr>
          <w:rFonts w:ascii="Open Sans" w:hAnsi="Open Sans" w:cs="Open Sans"/>
          <w:sz w:val="22"/>
          <w:szCs w:val="22"/>
        </w:rPr>
        <w:t xml:space="preserve"> </w:t>
      </w:r>
      <w:r w:rsidR="005F5E46">
        <w:rPr>
          <w:rFonts w:ascii="Open Sans" w:hAnsi="Open Sans" w:cs="Open Sans"/>
          <w:sz w:val="22"/>
          <w:szCs w:val="22"/>
        </w:rPr>
        <w:t xml:space="preserve">its </w:t>
      </w:r>
      <w:r w:rsidRPr="00D45B7E">
        <w:rPr>
          <w:rFonts w:ascii="Open Sans" w:hAnsi="Open Sans" w:cs="Open Sans"/>
          <w:sz w:val="22"/>
          <w:szCs w:val="22"/>
        </w:rPr>
        <w:t>vision, values and sustainability aims and aspirations to external bodies including through meetings, articles, presentations and conferences, sharing ideas to optimise outcomes and identify opportunities.</w:t>
      </w:r>
    </w:p>
    <w:p w14:paraId="6CACA592" w14:textId="77777777" w:rsidR="00202322" w:rsidRPr="00D45B7E" w:rsidRDefault="00202322" w:rsidP="00565243">
      <w:pPr>
        <w:ind w:left="426"/>
        <w:rPr>
          <w:rFonts w:ascii="Open Sans" w:hAnsi="Open Sans" w:cs="Open Sans"/>
          <w:sz w:val="22"/>
          <w:szCs w:val="22"/>
        </w:rPr>
      </w:pPr>
    </w:p>
    <w:p w14:paraId="3658C68E" w14:textId="77777777" w:rsidR="00202322" w:rsidRDefault="00202322" w:rsidP="00202322">
      <w:pPr>
        <w:numPr>
          <w:ilvl w:val="0"/>
          <w:numId w:val="32"/>
        </w:numPr>
        <w:ind w:left="426" w:hanging="426"/>
        <w:rPr>
          <w:rFonts w:ascii="Open Sans" w:hAnsi="Open Sans" w:cs="Open Sans"/>
          <w:sz w:val="22"/>
          <w:szCs w:val="22"/>
        </w:rPr>
      </w:pPr>
      <w:r w:rsidRPr="00D45B7E">
        <w:rPr>
          <w:rFonts w:ascii="Open Sans" w:hAnsi="Open Sans" w:cs="Open Sans"/>
          <w:sz w:val="22"/>
          <w:szCs w:val="22"/>
        </w:rPr>
        <w:t xml:space="preserve">Comply with </w:t>
      </w:r>
      <w:r w:rsidR="008C119C">
        <w:rPr>
          <w:rFonts w:ascii="Open Sans" w:hAnsi="Open Sans" w:cs="Open Sans"/>
          <w:sz w:val="22"/>
          <w:szCs w:val="22"/>
        </w:rPr>
        <w:t xml:space="preserve">Mining Remediation </w:t>
      </w:r>
      <w:r w:rsidRPr="00D45B7E">
        <w:rPr>
          <w:rFonts w:ascii="Open Sans" w:hAnsi="Open Sans" w:cs="Open Sans"/>
          <w:sz w:val="22"/>
          <w:szCs w:val="22"/>
        </w:rPr>
        <w:t>Authority policies and procedures as well as internal systems, particularly quality, safety and environmental policies and procedures, challenge and provide ideas for improvement if issues are identified.</w:t>
      </w:r>
    </w:p>
    <w:p w14:paraId="06C5FA73" w14:textId="77777777" w:rsidR="00202322" w:rsidRPr="00D45B7E" w:rsidRDefault="00202322" w:rsidP="00565243">
      <w:pPr>
        <w:ind w:left="426"/>
        <w:rPr>
          <w:rFonts w:ascii="Open Sans" w:hAnsi="Open Sans" w:cs="Open Sans"/>
          <w:sz w:val="22"/>
          <w:szCs w:val="22"/>
        </w:rPr>
      </w:pPr>
    </w:p>
    <w:p w14:paraId="7425BE7A" w14:textId="77777777" w:rsidR="001D6129" w:rsidRDefault="001D6129" w:rsidP="00703435">
      <w:pPr>
        <w:numPr>
          <w:ilvl w:val="0"/>
          <w:numId w:val="32"/>
        </w:numPr>
        <w:ind w:left="426" w:hanging="426"/>
        <w:rPr>
          <w:rFonts w:ascii="Open Sans" w:hAnsi="Open Sans" w:cs="Open Sans"/>
          <w:sz w:val="22"/>
          <w:szCs w:val="22"/>
        </w:rPr>
      </w:pPr>
      <w:r w:rsidRPr="001D6129">
        <w:rPr>
          <w:rFonts w:ascii="Open Sans" w:hAnsi="Open Sans" w:cs="Open Sans"/>
          <w:sz w:val="22"/>
          <w:szCs w:val="22"/>
        </w:rPr>
        <w:t>To act in accordance with the behaviours</w:t>
      </w:r>
      <w:r>
        <w:rPr>
          <w:rFonts w:ascii="Open Sans" w:hAnsi="Open Sans" w:cs="Open Sans"/>
          <w:sz w:val="22"/>
          <w:szCs w:val="22"/>
        </w:rPr>
        <w:t xml:space="preserve"> and values of the organisation</w:t>
      </w:r>
      <w:r w:rsidR="00202322">
        <w:rPr>
          <w:rFonts w:ascii="Open Sans" w:hAnsi="Open Sans" w:cs="Open Sans"/>
          <w:sz w:val="22"/>
          <w:szCs w:val="22"/>
        </w:rPr>
        <w:t xml:space="preserve"> (Trusted, Inclusive, Progressive)</w:t>
      </w:r>
      <w:r w:rsidR="0042555E">
        <w:rPr>
          <w:rFonts w:ascii="Open Sans" w:hAnsi="Open Sans" w:cs="Open Sans"/>
          <w:sz w:val="22"/>
          <w:szCs w:val="22"/>
        </w:rPr>
        <w:t>.</w:t>
      </w:r>
    </w:p>
    <w:p w14:paraId="67095111" w14:textId="77777777" w:rsidR="00CE7A15" w:rsidRPr="00F83369" w:rsidRDefault="00CE7A15" w:rsidP="00CE7A15">
      <w:pPr>
        <w:rPr>
          <w:rFonts w:ascii="Open Sans" w:hAnsi="Open Sans" w:cs="Open Sans"/>
          <w:sz w:val="22"/>
          <w:szCs w:val="22"/>
        </w:rPr>
      </w:pPr>
    </w:p>
    <w:p w14:paraId="6B77F807" w14:textId="77777777" w:rsidR="00CE7A15" w:rsidRPr="00F83369" w:rsidRDefault="00CE7A15" w:rsidP="00CE7A15">
      <w:pPr>
        <w:numPr>
          <w:ilvl w:val="0"/>
          <w:numId w:val="35"/>
        </w:numPr>
        <w:ind w:left="426" w:hanging="426"/>
        <w:rPr>
          <w:rFonts w:ascii="Open Sans" w:hAnsi="Open Sans" w:cs="Open Sans"/>
          <w:sz w:val="22"/>
          <w:szCs w:val="22"/>
        </w:rPr>
      </w:pPr>
      <w:r w:rsidRPr="00F83369">
        <w:rPr>
          <w:rFonts w:ascii="Open Sans" w:hAnsi="Open Sans" w:cs="Open Sans"/>
          <w:sz w:val="22"/>
          <w:szCs w:val="22"/>
        </w:rPr>
        <w:t>To manage your own performance to be accountable for meeting individual</w:t>
      </w:r>
      <w:r w:rsidR="00136AEA">
        <w:rPr>
          <w:rFonts w:ascii="Open Sans" w:hAnsi="Open Sans" w:cs="Open Sans"/>
          <w:sz w:val="22"/>
          <w:szCs w:val="22"/>
        </w:rPr>
        <w:t>, team and corporate objectives</w:t>
      </w:r>
      <w:r w:rsidR="0042555E">
        <w:rPr>
          <w:rFonts w:ascii="Open Sans" w:hAnsi="Open Sans" w:cs="Open Sans"/>
          <w:sz w:val="22"/>
          <w:szCs w:val="22"/>
        </w:rPr>
        <w:t>.</w:t>
      </w:r>
    </w:p>
    <w:p w14:paraId="7473123C" w14:textId="77777777" w:rsidR="00CE7A15" w:rsidRPr="00F83369" w:rsidRDefault="00CE7A15" w:rsidP="00CE7A15">
      <w:pPr>
        <w:rPr>
          <w:rFonts w:ascii="Open Sans" w:hAnsi="Open Sans" w:cs="Open Sans"/>
          <w:sz w:val="22"/>
          <w:szCs w:val="22"/>
        </w:rPr>
      </w:pPr>
    </w:p>
    <w:p w14:paraId="7D8F8500" w14:textId="77777777" w:rsidR="00237570" w:rsidRDefault="00CE7A15" w:rsidP="00237570">
      <w:pPr>
        <w:numPr>
          <w:ilvl w:val="0"/>
          <w:numId w:val="34"/>
        </w:numPr>
        <w:ind w:left="426" w:hanging="426"/>
        <w:rPr>
          <w:rFonts w:ascii="Open Sans" w:hAnsi="Open Sans" w:cs="Open Sans"/>
          <w:sz w:val="22"/>
          <w:szCs w:val="22"/>
        </w:rPr>
      </w:pPr>
      <w:r w:rsidRPr="00F83369">
        <w:rPr>
          <w:rFonts w:ascii="Open Sans" w:hAnsi="Open Sans" w:cs="Open Sans"/>
          <w:sz w:val="22"/>
          <w:szCs w:val="22"/>
        </w:rPr>
        <w:t xml:space="preserve">To act in accordance with the Scheme of Delegation and ensure propriety and regularity </w:t>
      </w:r>
      <w:r w:rsidR="00E62E21">
        <w:rPr>
          <w:rFonts w:ascii="Open Sans" w:hAnsi="Open Sans" w:cs="Open Sans"/>
          <w:sz w:val="22"/>
          <w:szCs w:val="22"/>
        </w:rPr>
        <w:t>in the handling of public funds</w:t>
      </w:r>
      <w:r w:rsidR="0042555E">
        <w:rPr>
          <w:rFonts w:ascii="Open Sans" w:hAnsi="Open Sans" w:cs="Open Sans"/>
          <w:sz w:val="22"/>
          <w:szCs w:val="22"/>
        </w:rPr>
        <w:t>.</w:t>
      </w:r>
    </w:p>
    <w:p w14:paraId="05EE3EEC" w14:textId="77777777" w:rsidR="00237570" w:rsidRDefault="00237570" w:rsidP="00237570">
      <w:pPr>
        <w:ind w:left="426"/>
        <w:rPr>
          <w:rFonts w:ascii="Open Sans" w:hAnsi="Open Sans" w:cs="Open Sans"/>
          <w:sz w:val="22"/>
          <w:szCs w:val="22"/>
        </w:rPr>
      </w:pPr>
    </w:p>
    <w:p w14:paraId="1FF0A932" w14:textId="77777777" w:rsidR="00237570" w:rsidRPr="00C43361" w:rsidRDefault="00237570" w:rsidP="00237570">
      <w:pPr>
        <w:numPr>
          <w:ilvl w:val="0"/>
          <w:numId w:val="34"/>
        </w:numPr>
        <w:ind w:left="426" w:hanging="426"/>
        <w:rPr>
          <w:rFonts w:ascii="Open Sans" w:hAnsi="Open Sans" w:cs="Open Sans"/>
          <w:sz w:val="22"/>
          <w:szCs w:val="22"/>
        </w:rPr>
      </w:pPr>
      <w:r w:rsidRPr="00C43361">
        <w:rPr>
          <w:rFonts w:ascii="Open Sans" w:hAnsi="Open Sans" w:cs="Open Sans"/>
          <w:sz w:val="22"/>
          <w:szCs w:val="22"/>
        </w:rPr>
        <w:t xml:space="preserve">To actively demonstrate the </w:t>
      </w:r>
      <w:r w:rsidR="008C119C">
        <w:rPr>
          <w:rFonts w:ascii="Open Sans" w:hAnsi="Open Sans" w:cs="Open Sans"/>
          <w:sz w:val="22"/>
          <w:szCs w:val="22"/>
        </w:rPr>
        <w:t xml:space="preserve">Mining Remediation </w:t>
      </w:r>
      <w:r w:rsidRPr="00C43361">
        <w:rPr>
          <w:rFonts w:ascii="Open Sans" w:hAnsi="Open Sans" w:cs="Open Sans"/>
          <w:sz w:val="22"/>
          <w:szCs w:val="22"/>
        </w:rPr>
        <w:t>Authority’s customer service standards expected of your role</w:t>
      </w:r>
      <w:r w:rsidR="0042555E">
        <w:rPr>
          <w:rFonts w:ascii="Open Sans" w:hAnsi="Open Sans" w:cs="Open Sans"/>
          <w:sz w:val="22"/>
          <w:szCs w:val="22"/>
        </w:rPr>
        <w:t>.</w:t>
      </w:r>
    </w:p>
    <w:p w14:paraId="6E97A540" w14:textId="77777777" w:rsidR="00237570" w:rsidRPr="00F83369" w:rsidRDefault="00237570" w:rsidP="00CE7A15">
      <w:pPr>
        <w:rPr>
          <w:rFonts w:ascii="Open Sans" w:hAnsi="Open Sans" w:cs="Open Sans"/>
          <w:sz w:val="22"/>
          <w:szCs w:val="22"/>
        </w:rPr>
      </w:pPr>
    </w:p>
    <w:p w14:paraId="4AAB6A08"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assist with the preparation and execution of the team’s objectives, budgets and financial r</w:t>
      </w:r>
      <w:r w:rsidR="00136AEA">
        <w:rPr>
          <w:rFonts w:ascii="Open Sans" w:hAnsi="Open Sans" w:cs="Open Sans"/>
          <w:sz w:val="22"/>
          <w:szCs w:val="22"/>
        </w:rPr>
        <w:t>ecords</w:t>
      </w:r>
      <w:r w:rsidR="0042555E">
        <w:rPr>
          <w:rFonts w:ascii="Open Sans" w:hAnsi="Open Sans" w:cs="Open Sans"/>
          <w:sz w:val="22"/>
          <w:szCs w:val="22"/>
        </w:rPr>
        <w:t>.</w:t>
      </w:r>
    </w:p>
    <w:p w14:paraId="2D0F9065" w14:textId="77777777" w:rsidR="00CE7A15" w:rsidRPr="00F83369" w:rsidRDefault="00CE7A15" w:rsidP="00CE7A15">
      <w:pPr>
        <w:ind w:left="426" w:hanging="426"/>
        <w:rPr>
          <w:rFonts w:ascii="Open Sans" w:hAnsi="Open Sans" w:cs="Open Sans"/>
          <w:sz w:val="22"/>
          <w:szCs w:val="22"/>
        </w:rPr>
      </w:pPr>
    </w:p>
    <w:p w14:paraId="49234437"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support re</w:t>
      </w:r>
      <w:r w:rsidR="00136AEA">
        <w:rPr>
          <w:rFonts w:ascii="Open Sans" w:hAnsi="Open Sans" w:cs="Open Sans"/>
          <w:sz w:val="22"/>
          <w:szCs w:val="22"/>
        </w:rPr>
        <w:t>search and development projects</w:t>
      </w:r>
      <w:r w:rsidR="000A2D50">
        <w:rPr>
          <w:rFonts w:ascii="Open Sans" w:hAnsi="Open Sans" w:cs="Open Sans"/>
          <w:sz w:val="22"/>
          <w:szCs w:val="22"/>
        </w:rPr>
        <w:t xml:space="preserve"> and maintain awareness of relevant external research and best practice</w:t>
      </w:r>
      <w:r w:rsidR="0042555E">
        <w:rPr>
          <w:rFonts w:ascii="Open Sans" w:hAnsi="Open Sans" w:cs="Open Sans"/>
          <w:sz w:val="22"/>
          <w:szCs w:val="22"/>
        </w:rPr>
        <w:t>.</w:t>
      </w:r>
    </w:p>
    <w:p w14:paraId="68FCBD6E" w14:textId="77777777" w:rsidR="00CE7A15" w:rsidRPr="00F83369" w:rsidRDefault="00CE7A15" w:rsidP="00CE7A15">
      <w:pPr>
        <w:ind w:left="426" w:hanging="426"/>
        <w:rPr>
          <w:rFonts w:ascii="Open Sans" w:hAnsi="Open Sans" w:cs="Open Sans"/>
          <w:sz w:val="22"/>
          <w:szCs w:val="22"/>
        </w:rPr>
      </w:pPr>
    </w:p>
    <w:p w14:paraId="42FC21CB"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 xml:space="preserve">To </w:t>
      </w:r>
      <w:r w:rsidR="000A2D50">
        <w:rPr>
          <w:rFonts w:ascii="Open Sans" w:hAnsi="Open Sans" w:cs="Open Sans"/>
          <w:sz w:val="22"/>
          <w:szCs w:val="22"/>
        </w:rPr>
        <w:t xml:space="preserve">support activities required to ensure </w:t>
      </w:r>
      <w:r w:rsidRPr="00F83369">
        <w:rPr>
          <w:rFonts w:ascii="Open Sans" w:hAnsi="Open Sans" w:cs="Open Sans"/>
          <w:sz w:val="22"/>
          <w:szCs w:val="22"/>
        </w:rPr>
        <w:t xml:space="preserve">that the </w:t>
      </w:r>
      <w:r w:rsidR="008C119C">
        <w:rPr>
          <w:rFonts w:ascii="Open Sans" w:hAnsi="Open Sans" w:cs="Open Sans"/>
          <w:sz w:val="22"/>
          <w:szCs w:val="22"/>
        </w:rPr>
        <w:t xml:space="preserve">Mining Remediation </w:t>
      </w:r>
      <w:r w:rsidRPr="00F83369">
        <w:rPr>
          <w:rFonts w:ascii="Open Sans" w:hAnsi="Open Sans" w:cs="Open Sans"/>
          <w:sz w:val="22"/>
          <w:szCs w:val="22"/>
        </w:rPr>
        <w:t>Authority’s statutory responsibili</w:t>
      </w:r>
      <w:r w:rsidR="00136AEA">
        <w:rPr>
          <w:rFonts w:ascii="Open Sans" w:hAnsi="Open Sans" w:cs="Open Sans"/>
          <w:sz w:val="22"/>
          <w:szCs w:val="22"/>
        </w:rPr>
        <w:t>ties are effectively discharged</w:t>
      </w:r>
      <w:r w:rsidR="0042555E">
        <w:rPr>
          <w:rFonts w:ascii="Open Sans" w:hAnsi="Open Sans" w:cs="Open Sans"/>
          <w:sz w:val="22"/>
          <w:szCs w:val="22"/>
        </w:rPr>
        <w:t>.</w:t>
      </w:r>
    </w:p>
    <w:p w14:paraId="5DA933BF" w14:textId="77777777" w:rsidR="00CE7A15" w:rsidRPr="00F83369" w:rsidRDefault="00CE7A15" w:rsidP="00CE7A15">
      <w:pPr>
        <w:ind w:left="426" w:hanging="426"/>
        <w:rPr>
          <w:rFonts w:ascii="Open Sans" w:hAnsi="Open Sans" w:cs="Open Sans"/>
          <w:sz w:val="22"/>
          <w:szCs w:val="22"/>
        </w:rPr>
      </w:pPr>
    </w:p>
    <w:p w14:paraId="3F331FC5"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 xml:space="preserve">To carry out any </w:t>
      </w:r>
      <w:r w:rsidR="0042555E">
        <w:rPr>
          <w:rFonts w:ascii="Open Sans" w:hAnsi="Open Sans" w:cs="Open Sans"/>
          <w:sz w:val="22"/>
          <w:szCs w:val="22"/>
        </w:rPr>
        <w:t xml:space="preserve">additional </w:t>
      </w:r>
      <w:r w:rsidRPr="00F83369">
        <w:rPr>
          <w:rFonts w:ascii="Open Sans" w:hAnsi="Open Sans" w:cs="Open Sans"/>
          <w:sz w:val="22"/>
          <w:szCs w:val="22"/>
        </w:rPr>
        <w:t xml:space="preserve">reasonable </w:t>
      </w:r>
      <w:r w:rsidR="00136AEA">
        <w:rPr>
          <w:rFonts w:ascii="Open Sans" w:hAnsi="Open Sans" w:cs="Open Sans"/>
          <w:sz w:val="22"/>
          <w:szCs w:val="22"/>
        </w:rPr>
        <w:t>requests from your line manager</w:t>
      </w:r>
      <w:r w:rsidR="0042555E">
        <w:rPr>
          <w:rFonts w:ascii="Open Sans" w:hAnsi="Open Sans" w:cs="Open Sans"/>
          <w:sz w:val="22"/>
          <w:szCs w:val="22"/>
        </w:rPr>
        <w:t>.</w:t>
      </w:r>
    </w:p>
    <w:p w14:paraId="2756AC4C" w14:textId="41C4BF43" w:rsidR="00C129AE" w:rsidRDefault="00C129AE">
      <w:pPr>
        <w:rPr>
          <w:rFonts w:ascii="Open Sans" w:hAnsi="Open Sans" w:cs="Open Sans"/>
          <w:sz w:val="22"/>
          <w:szCs w:val="22"/>
        </w:rPr>
      </w:pPr>
      <w:r>
        <w:rPr>
          <w:rFonts w:ascii="Open Sans" w:hAnsi="Open Sans" w:cs="Open Sans"/>
          <w:sz w:val="22"/>
          <w:szCs w:val="22"/>
        </w:rPr>
        <w:br w:type="page"/>
      </w:r>
    </w:p>
    <w:p w14:paraId="0610A92A" w14:textId="77777777" w:rsidR="00070C9F" w:rsidRPr="00C129AE" w:rsidRDefault="00070C9F" w:rsidP="003D676B">
      <w:pPr>
        <w:spacing w:after="240"/>
        <w:rPr>
          <w:rFonts w:ascii="Merriweather" w:hAnsi="Merriweather" w:cs="Open Sans"/>
          <w:b/>
          <w:color w:val="005595"/>
          <w:sz w:val="26"/>
          <w:szCs w:val="26"/>
        </w:rPr>
      </w:pPr>
      <w:r w:rsidRPr="00C129AE">
        <w:rPr>
          <w:rFonts w:ascii="Merriweather" w:hAnsi="Merriweather" w:cs="Open Sans"/>
          <w:b/>
          <w:color w:val="005595"/>
          <w:sz w:val="26"/>
          <w:szCs w:val="26"/>
        </w:rPr>
        <w:lastRenderedPageBreak/>
        <w:t>Values in Action</w:t>
      </w:r>
    </w:p>
    <w:tbl>
      <w:tblPr>
        <w:tblW w:w="10642" w:type="dxa"/>
        <w:tblCellMar>
          <w:left w:w="0" w:type="dxa"/>
          <w:right w:w="0" w:type="dxa"/>
        </w:tblCellMar>
        <w:tblLook w:val="04A0" w:firstRow="1" w:lastRow="0" w:firstColumn="1" w:lastColumn="0" w:noHBand="0" w:noVBand="1"/>
      </w:tblPr>
      <w:tblGrid>
        <w:gridCol w:w="10420"/>
        <w:gridCol w:w="222"/>
      </w:tblGrid>
      <w:tr w:rsidR="00070C9F" w:rsidRPr="00070C9F" w14:paraId="069E70FB" w14:textId="77777777" w:rsidTr="00CD0C43">
        <w:tc>
          <w:tcPr>
            <w:tcW w:w="10420" w:type="dxa"/>
            <w:tcMar>
              <w:top w:w="0" w:type="dxa"/>
              <w:left w:w="108" w:type="dxa"/>
              <w:bottom w:w="0" w:type="dxa"/>
              <w:right w:w="108" w:type="dxa"/>
            </w:tcMar>
            <w:hideMark/>
          </w:tcPr>
          <w:p w14:paraId="58B1CA56" w14:textId="77777777" w:rsidR="00070C9F" w:rsidRPr="00070C9F" w:rsidRDefault="00070C9F" w:rsidP="00070C9F">
            <w:pPr>
              <w:rPr>
                <w:rFonts w:ascii="Open Sans" w:hAnsi="Open Sans" w:cs="Open Sans"/>
                <w:sz w:val="22"/>
                <w:szCs w:val="22"/>
              </w:rPr>
            </w:pPr>
            <w:r w:rsidRPr="00070C9F">
              <w:rPr>
                <w:rFonts w:ascii="Open Sans" w:hAnsi="Open Sans" w:cs="Open Sans"/>
                <w:sz w:val="22"/>
                <w:szCs w:val="22"/>
              </w:rPr>
              <w:t xml:space="preserve">We expect all our colleagues to embody our core values and behaviours in their daily work. </w:t>
            </w:r>
          </w:p>
          <w:p w14:paraId="60E0BDEC" w14:textId="77777777" w:rsidR="00070C9F" w:rsidRPr="00070C9F" w:rsidRDefault="00070C9F" w:rsidP="00B404EA">
            <w:pPr>
              <w:spacing w:before="120" w:after="120"/>
              <w:rPr>
                <w:rFonts w:ascii="Open Sans" w:hAnsi="Open Sans" w:cs="Open Sans"/>
                <w:b/>
                <w:sz w:val="22"/>
                <w:szCs w:val="22"/>
              </w:rPr>
            </w:pPr>
            <w:r w:rsidRPr="00070C9F">
              <w:rPr>
                <w:rFonts w:ascii="Open Sans" w:hAnsi="Open Sans" w:cs="Open Sans"/>
                <w:b/>
                <w:sz w:val="22"/>
                <w:szCs w:val="22"/>
              </w:rPr>
              <w:t>Trusted</w:t>
            </w:r>
          </w:p>
          <w:p w14:paraId="28E2E06D" w14:textId="77777777" w:rsidR="00070C9F" w:rsidRPr="00070C9F" w:rsidRDefault="00070C9F" w:rsidP="00070C9F">
            <w:pPr>
              <w:numPr>
                <w:ilvl w:val="0"/>
                <w:numId w:val="34"/>
              </w:numPr>
              <w:rPr>
                <w:rFonts w:ascii="Open Sans" w:hAnsi="Open Sans" w:cs="Open Sans"/>
                <w:sz w:val="22"/>
                <w:szCs w:val="22"/>
              </w:rPr>
            </w:pPr>
            <w:r w:rsidRPr="00070C9F">
              <w:rPr>
                <w:rFonts w:ascii="Open Sans" w:hAnsi="Open Sans" w:cs="Open Sans"/>
                <w:sz w:val="22"/>
                <w:szCs w:val="22"/>
              </w:rPr>
              <w:t>We act with integrity</w:t>
            </w:r>
          </w:p>
          <w:p w14:paraId="22C87956" w14:textId="77777777" w:rsidR="00070C9F" w:rsidRPr="00070C9F" w:rsidRDefault="00070C9F" w:rsidP="00070C9F">
            <w:pPr>
              <w:numPr>
                <w:ilvl w:val="0"/>
                <w:numId w:val="34"/>
              </w:numPr>
              <w:rPr>
                <w:rFonts w:ascii="Open Sans" w:hAnsi="Open Sans" w:cs="Open Sans"/>
                <w:sz w:val="22"/>
                <w:szCs w:val="22"/>
              </w:rPr>
            </w:pPr>
            <w:r w:rsidRPr="00070C9F">
              <w:rPr>
                <w:rFonts w:ascii="Open Sans" w:hAnsi="Open Sans" w:cs="Open Sans"/>
                <w:sz w:val="22"/>
                <w:szCs w:val="22"/>
              </w:rPr>
              <w:t>We’re open and transparent</w:t>
            </w:r>
          </w:p>
          <w:p w14:paraId="7FE39382" w14:textId="77777777" w:rsidR="00070C9F" w:rsidRPr="00070C9F" w:rsidRDefault="00070C9F" w:rsidP="00070C9F">
            <w:pPr>
              <w:numPr>
                <w:ilvl w:val="0"/>
                <w:numId w:val="34"/>
              </w:numPr>
              <w:rPr>
                <w:rFonts w:ascii="Open Sans" w:hAnsi="Open Sans" w:cs="Open Sans"/>
                <w:sz w:val="22"/>
                <w:szCs w:val="22"/>
              </w:rPr>
            </w:pPr>
            <w:r w:rsidRPr="00070C9F">
              <w:rPr>
                <w:rFonts w:ascii="Open Sans" w:hAnsi="Open Sans" w:cs="Open Sans"/>
                <w:sz w:val="22"/>
                <w:szCs w:val="22"/>
              </w:rPr>
              <w:t>We deliver on our commitments</w:t>
            </w:r>
          </w:p>
          <w:p w14:paraId="3A750B06" w14:textId="77777777" w:rsidR="00070C9F" w:rsidRPr="00070C9F" w:rsidRDefault="00070C9F" w:rsidP="00B404EA">
            <w:pPr>
              <w:spacing w:before="120" w:after="120"/>
              <w:rPr>
                <w:rFonts w:ascii="Open Sans" w:hAnsi="Open Sans" w:cs="Open Sans"/>
                <w:b/>
                <w:sz w:val="22"/>
                <w:szCs w:val="22"/>
              </w:rPr>
            </w:pPr>
            <w:r w:rsidRPr="00070C9F">
              <w:rPr>
                <w:rFonts w:ascii="Open Sans" w:hAnsi="Open Sans" w:cs="Open Sans"/>
                <w:b/>
                <w:sz w:val="22"/>
                <w:szCs w:val="22"/>
              </w:rPr>
              <w:t>Inclusive</w:t>
            </w:r>
          </w:p>
          <w:p w14:paraId="3734BA13" w14:textId="77777777" w:rsidR="00070C9F" w:rsidRPr="00070C9F" w:rsidRDefault="00070C9F" w:rsidP="00070C9F">
            <w:pPr>
              <w:numPr>
                <w:ilvl w:val="0"/>
                <w:numId w:val="34"/>
              </w:numPr>
              <w:rPr>
                <w:rFonts w:ascii="Open Sans" w:hAnsi="Open Sans" w:cs="Open Sans"/>
                <w:sz w:val="22"/>
                <w:szCs w:val="22"/>
              </w:rPr>
            </w:pPr>
            <w:r w:rsidRPr="00070C9F">
              <w:rPr>
                <w:rFonts w:ascii="Open Sans" w:hAnsi="Open Sans" w:cs="Open Sans"/>
                <w:sz w:val="22"/>
                <w:szCs w:val="22"/>
              </w:rPr>
              <w:t>We promote a culture of mutual respect</w:t>
            </w:r>
          </w:p>
          <w:p w14:paraId="7CD33D05" w14:textId="77777777" w:rsidR="00070C9F" w:rsidRPr="00070C9F" w:rsidRDefault="00070C9F" w:rsidP="00070C9F">
            <w:pPr>
              <w:numPr>
                <w:ilvl w:val="0"/>
                <w:numId w:val="34"/>
              </w:numPr>
              <w:rPr>
                <w:rFonts w:ascii="Open Sans" w:hAnsi="Open Sans" w:cs="Open Sans"/>
                <w:sz w:val="22"/>
                <w:szCs w:val="22"/>
              </w:rPr>
            </w:pPr>
            <w:r w:rsidRPr="00070C9F">
              <w:rPr>
                <w:rFonts w:ascii="Open Sans" w:hAnsi="Open Sans" w:cs="Open Sans"/>
                <w:sz w:val="22"/>
                <w:szCs w:val="22"/>
              </w:rPr>
              <w:t>We recognise that our differences make us stronger</w:t>
            </w:r>
          </w:p>
          <w:p w14:paraId="4ED8EC04" w14:textId="77777777" w:rsidR="00070C9F" w:rsidRPr="00070C9F" w:rsidRDefault="00070C9F" w:rsidP="00070C9F">
            <w:pPr>
              <w:numPr>
                <w:ilvl w:val="0"/>
                <w:numId w:val="34"/>
              </w:numPr>
              <w:rPr>
                <w:rFonts w:ascii="Open Sans" w:hAnsi="Open Sans" w:cs="Open Sans"/>
                <w:sz w:val="22"/>
                <w:szCs w:val="22"/>
              </w:rPr>
            </w:pPr>
            <w:r w:rsidRPr="00070C9F">
              <w:rPr>
                <w:rFonts w:ascii="Open Sans" w:hAnsi="Open Sans" w:cs="Open Sans"/>
                <w:sz w:val="22"/>
                <w:szCs w:val="22"/>
              </w:rPr>
              <w:t>We work with others to achieve our vision</w:t>
            </w:r>
          </w:p>
          <w:p w14:paraId="13C7A2DA" w14:textId="77777777" w:rsidR="00070C9F" w:rsidRPr="00070C9F" w:rsidRDefault="00070C9F" w:rsidP="00B404EA">
            <w:pPr>
              <w:spacing w:before="120" w:after="120"/>
              <w:rPr>
                <w:rFonts w:ascii="Open Sans" w:hAnsi="Open Sans" w:cs="Open Sans"/>
                <w:b/>
                <w:sz w:val="22"/>
                <w:szCs w:val="22"/>
              </w:rPr>
            </w:pPr>
            <w:r w:rsidRPr="00070C9F">
              <w:rPr>
                <w:rFonts w:ascii="Open Sans" w:hAnsi="Open Sans" w:cs="Open Sans"/>
                <w:b/>
                <w:sz w:val="22"/>
                <w:szCs w:val="22"/>
              </w:rPr>
              <w:t>Progressive</w:t>
            </w:r>
          </w:p>
          <w:p w14:paraId="6CBF457B" w14:textId="77777777" w:rsidR="00070C9F" w:rsidRPr="00070C9F" w:rsidRDefault="00070C9F" w:rsidP="00070C9F">
            <w:pPr>
              <w:numPr>
                <w:ilvl w:val="0"/>
                <w:numId w:val="34"/>
              </w:numPr>
              <w:rPr>
                <w:rFonts w:ascii="Open Sans" w:hAnsi="Open Sans" w:cs="Open Sans"/>
                <w:sz w:val="22"/>
                <w:szCs w:val="22"/>
              </w:rPr>
            </w:pPr>
            <w:r w:rsidRPr="00070C9F">
              <w:rPr>
                <w:rFonts w:ascii="Open Sans" w:hAnsi="Open Sans" w:cs="Open Sans"/>
                <w:sz w:val="22"/>
                <w:szCs w:val="22"/>
              </w:rPr>
              <w:t>We’re open minded and innovative</w:t>
            </w:r>
          </w:p>
          <w:p w14:paraId="00D97A0C" w14:textId="77777777" w:rsidR="00070C9F" w:rsidRPr="00070C9F" w:rsidRDefault="00070C9F" w:rsidP="00070C9F">
            <w:pPr>
              <w:numPr>
                <w:ilvl w:val="0"/>
                <w:numId w:val="34"/>
              </w:numPr>
              <w:rPr>
                <w:rFonts w:ascii="Open Sans" w:hAnsi="Open Sans" w:cs="Open Sans"/>
                <w:sz w:val="22"/>
                <w:szCs w:val="22"/>
              </w:rPr>
            </w:pPr>
            <w:r w:rsidRPr="00070C9F">
              <w:rPr>
                <w:rFonts w:ascii="Open Sans" w:hAnsi="Open Sans" w:cs="Open Sans"/>
                <w:sz w:val="22"/>
                <w:szCs w:val="22"/>
              </w:rPr>
              <w:t>We recognise that the past can help us shape the future</w:t>
            </w:r>
          </w:p>
          <w:p w14:paraId="322BC34D" w14:textId="77777777" w:rsidR="00070C9F" w:rsidRPr="00070C9F" w:rsidRDefault="00070C9F" w:rsidP="00070C9F">
            <w:pPr>
              <w:numPr>
                <w:ilvl w:val="0"/>
                <w:numId w:val="34"/>
              </w:numPr>
              <w:rPr>
                <w:rFonts w:ascii="Open Sans" w:hAnsi="Open Sans" w:cs="Open Sans"/>
                <w:b/>
                <w:bCs/>
                <w:sz w:val="22"/>
                <w:szCs w:val="22"/>
              </w:rPr>
            </w:pPr>
            <w:r w:rsidRPr="00070C9F">
              <w:rPr>
                <w:rFonts w:ascii="Open Sans" w:hAnsi="Open Sans" w:cs="Open Sans"/>
                <w:sz w:val="22"/>
                <w:szCs w:val="22"/>
              </w:rPr>
              <w:t>We listen and learn</w:t>
            </w:r>
          </w:p>
          <w:p w14:paraId="3F75189C" w14:textId="77777777" w:rsidR="00070C9F" w:rsidRPr="00070C9F" w:rsidRDefault="00070C9F" w:rsidP="00070C9F">
            <w:pPr>
              <w:rPr>
                <w:rFonts w:ascii="Open Sans" w:hAnsi="Open Sans" w:cs="Open Sans"/>
                <w:b/>
                <w:bCs/>
                <w:sz w:val="22"/>
                <w:szCs w:val="22"/>
              </w:rPr>
            </w:pPr>
          </w:p>
        </w:tc>
        <w:tc>
          <w:tcPr>
            <w:tcW w:w="222" w:type="dxa"/>
            <w:tcMar>
              <w:top w:w="0" w:type="dxa"/>
              <w:left w:w="108" w:type="dxa"/>
              <w:bottom w:w="0" w:type="dxa"/>
              <w:right w:w="108" w:type="dxa"/>
            </w:tcMar>
          </w:tcPr>
          <w:p w14:paraId="0A3DF9A2" w14:textId="77777777" w:rsidR="00070C9F" w:rsidRPr="00070C9F" w:rsidRDefault="00070C9F" w:rsidP="00070C9F">
            <w:pPr>
              <w:rPr>
                <w:rFonts w:ascii="Open Sans" w:hAnsi="Open Sans" w:cs="Open Sans"/>
                <w:b/>
                <w:bCs/>
                <w:sz w:val="22"/>
                <w:szCs w:val="22"/>
              </w:rPr>
            </w:pPr>
          </w:p>
        </w:tc>
      </w:tr>
      <w:tr w:rsidR="00070C9F" w:rsidRPr="00070C9F" w14:paraId="4CCA8065" w14:textId="77777777" w:rsidTr="00CD0C43">
        <w:tc>
          <w:tcPr>
            <w:tcW w:w="10420" w:type="dxa"/>
            <w:tcMar>
              <w:top w:w="0" w:type="dxa"/>
              <w:left w:w="108" w:type="dxa"/>
              <w:bottom w:w="0" w:type="dxa"/>
              <w:right w:w="108" w:type="dxa"/>
            </w:tcMar>
          </w:tcPr>
          <w:p w14:paraId="2E24136C" w14:textId="77777777" w:rsidR="00070C9F" w:rsidRPr="00070C9F" w:rsidRDefault="00070C9F" w:rsidP="00070C9F">
            <w:pPr>
              <w:rPr>
                <w:rFonts w:ascii="Open Sans" w:hAnsi="Open Sans" w:cs="Open Sans"/>
                <w:b/>
                <w:bCs/>
                <w:sz w:val="22"/>
                <w:szCs w:val="22"/>
              </w:rPr>
            </w:pPr>
            <w:r w:rsidRPr="00070C9F">
              <w:rPr>
                <w:rFonts w:ascii="Open Sans" w:hAnsi="Open Sans" w:cs="Open Sans"/>
                <w:sz w:val="22"/>
                <w:szCs w:val="22"/>
              </w:rPr>
              <w:t>Our Values in Action framework outlines important behavioural indicators which help us demonstrate our values through our work together.</w:t>
            </w:r>
          </w:p>
        </w:tc>
        <w:tc>
          <w:tcPr>
            <w:tcW w:w="222" w:type="dxa"/>
            <w:tcMar>
              <w:top w:w="0" w:type="dxa"/>
              <w:left w:w="108" w:type="dxa"/>
              <w:bottom w:w="0" w:type="dxa"/>
              <w:right w:w="108" w:type="dxa"/>
            </w:tcMar>
          </w:tcPr>
          <w:p w14:paraId="3909ECB4" w14:textId="77777777" w:rsidR="00070C9F" w:rsidRPr="00070C9F" w:rsidRDefault="00070C9F" w:rsidP="00070C9F">
            <w:pPr>
              <w:rPr>
                <w:rFonts w:ascii="Open Sans" w:hAnsi="Open Sans" w:cs="Open Sans"/>
                <w:b/>
                <w:bCs/>
                <w:sz w:val="22"/>
                <w:szCs w:val="22"/>
              </w:rPr>
            </w:pPr>
          </w:p>
        </w:tc>
      </w:tr>
      <w:tr w:rsidR="00070C9F" w:rsidRPr="00070C9F" w14:paraId="19F051BF" w14:textId="77777777" w:rsidTr="00CD0C43">
        <w:tc>
          <w:tcPr>
            <w:tcW w:w="10420" w:type="dxa"/>
            <w:tcMar>
              <w:top w:w="0" w:type="dxa"/>
              <w:left w:w="108" w:type="dxa"/>
              <w:bottom w:w="0" w:type="dxa"/>
              <w:right w:w="108" w:type="dxa"/>
            </w:tcMar>
          </w:tcPr>
          <w:p w14:paraId="3AF1E4B6" w14:textId="77777777" w:rsidR="00070C9F" w:rsidRPr="00070C9F" w:rsidRDefault="00070C9F" w:rsidP="00070C9F">
            <w:pPr>
              <w:rPr>
                <w:rFonts w:ascii="Open Sans" w:hAnsi="Open Sans" w:cs="Open Sans"/>
                <w:b/>
                <w:bCs/>
                <w:sz w:val="22"/>
                <w:szCs w:val="22"/>
              </w:rPr>
            </w:pPr>
          </w:p>
          <w:p w14:paraId="6CDFE618" w14:textId="77777777" w:rsidR="00070C9F" w:rsidRPr="00070C9F" w:rsidRDefault="00070C9F" w:rsidP="00070C9F">
            <w:pPr>
              <w:rPr>
                <w:rFonts w:ascii="Open Sans" w:hAnsi="Open Sans" w:cs="Open Sans"/>
                <w:b/>
                <w:bCs/>
                <w:sz w:val="22"/>
                <w:szCs w:val="22"/>
              </w:rPr>
            </w:pPr>
            <w:r w:rsidRPr="00070C9F">
              <w:rPr>
                <w:rFonts w:ascii="Open Sans" w:hAnsi="Open Sans" w:cs="Open Sans"/>
                <w:b/>
                <w:bCs/>
                <w:sz w:val="22"/>
                <w:szCs w:val="22"/>
              </w:rPr>
              <w:t>Hybrid Working Model</w:t>
            </w:r>
          </w:p>
          <w:p w14:paraId="648B0799" w14:textId="77777777" w:rsidR="00070C9F" w:rsidRPr="00070C9F" w:rsidRDefault="00070C9F" w:rsidP="00070C9F">
            <w:pPr>
              <w:rPr>
                <w:rFonts w:ascii="Open Sans" w:hAnsi="Open Sans" w:cs="Open Sans"/>
                <w:sz w:val="22"/>
                <w:szCs w:val="22"/>
              </w:rPr>
            </w:pPr>
            <w:r w:rsidRPr="00070C9F">
              <w:rPr>
                <w:rFonts w:ascii="Open Sans" w:hAnsi="Open Sans" w:cs="Open Sans"/>
                <w:sz w:val="22"/>
                <w:szCs w:val="22"/>
              </w:rPr>
              <w:t>This role sits within our Hybrid Working Model. The designated hybrid arrangement for this post is outlined under “Location” on page 1 of this Job Description and reflects the requirements of the role and the organisation. Hybrid working arrangements may be reviewed and adjusted if business needs change.</w:t>
            </w:r>
          </w:p>
        </w:tc>
        <w:tc>
          <w:tcPr>
            <w:tcW w:w="222" w:type="dxa"/>
            <w:tcMar>
              <w:top w:w="0" w:type="dxa"/>
              <w:left w:w="108" w:type="dxa"/>
              <w:bottom w:w="0" w:type="dxa"/>
              <w:right w:w="108" w:type="dxa"/>
            </w:tcMar>
          </w:tcPr>
          <w:p w14:paraId="44AF738A" w14:textId="77777777" w:rsidR="00070C9F" w:rsidRPr="00070C9F" w:rsidRDefault="00070C9F" w:rsidP="00070C9F">
            <w:pPr>
              <w:rPr>
                <w:rFonts w:ascii="Open Sans" w:hAnsi="Open Sans" w:cs="Open Sans"/>
                <w:b/>
                <w:bCs/>
                <w:sz w:val="22"/>
                <w:szCs w:val="22"/>
              </w:rPr>
            </w:pPr>
          </w:p>
        </w:tc>
      </w:tr>
      <w:tr w:rsidR="00070C9F" w:rsidRPr="00070C9F" w14:paraId="52D3E5F7" w14:textId="77777777" w:rsidTr="00CD0C43">
        <w:tc>
          <w:tcPr>
            <w:tcW w:w="10420" w:type="dxa"/>
            <w:tcMar>
              <w:top w:w="0" w:type="dxa"/>
              <w:left w:w="108" w:type="dxa"/>
              <w:bottom w:w="0" w:type="dxa"/>
              <w:right w:w="108" w:type="dxa"/>
            </w:tcMar>
            <w:hideMark/>
          </w:tcPr>
          <w:p w14:paraId="337CD358" w14:textId="77777777" w:rsidR="00070C9F" w:rsidRPr="00070C9F" w:rsidRDefault="00070C9F" w:rsidP="00070C9F">
            <w:pPr>
              <w:rPr>
                <w:rFonts w:ascii="Open Sans" w:hAnsi="Open Sans" w:cs="Open Sans"/>
                <w:b/>
                <w:bCs/>
                <w:sz w:val="22"/>
                <w:szCs w:val="22"/>
              </w:rPr>
            </w:pPr>
            <w:r w:rsidRPr="00070C9F">
              <w:rPr>
                <w:rFonts w:ascii="Open Sans" w:hAnsi="Open Sans" w:cs="Open Sans"/>
                <w:b/>
                <w:bCs/>
                <w:sz w:val="22"/>
                <w:szCs w:val="22"/>
              </w:rPr>
              <w:drawing>
                <wp:inline distT="0" distB="0" distL="0" distR="0" wp14:anchorId="262A17A3" wp14:editId="37D99910">
                  <wp:extent cx="6096000" cy="3590925"/>
                  <wp:effectExtent l="0" t="0" r="0" b="9525"/>
                  <wp:docPr id="1969342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0" cy="3590925"/>
                          </a:xfrm>
                          <a:prstGeom prst="rect">
                            <a:avLst/>
                          </a:prstGeom>
                          <a:noFill/>
                          <a:ln>
                            <a:noFill/>
                          </a:ln>
                        </pic:spPr>
                      </pic:pic>
                    </a:graphicData>
                  </a:graphic>
                </wp:inline>
              </w:drawing>
            </w:r>
          </w:p>
        </w:tc>
        <w:tc>
          <w:tcPr>
            <w:tcW w:w="222" w:type="dxa"/>
            <w:tcMar>
              <w:top w:w="0" w:type="dxa"/>
              <w:left w:w="108" w:type="dxa"/>
              <w:bottom w:w="0" w:type="dxa"/>
              <w:right w:w="108" w:type="dxa"/>
            </w:tcMar>
          </w:tcPr>
          <w:p w14:paraId="56C4B155" w14:textId="77777777" w:rsidR="00070C9F" w:rsidRPr="00070C9F" w:rsidRDefault="00070C9F" w:rsidP="00070C9F">
            <w:pPr>
              <w:rPr>
                <w:rFonts w:ascii="Open Sans" w:hAnsi="Open Sans" w:cs="Open Sans"/>
                <w:b/>
                <w:bCs/>
                <w:sz w:val="22"/>
                <w:szCs w:val="22"/>
              </w:rPr>
            </w:pPr>
          </w:p>
        </w:tc>
      </w:tr>
    </w:tbl>
    <w:p w14:paraId="75FDFA5C" w14:textId="77777777" w:rsidR="00D15A5C" w:rsidRPr="00CE0A84" w:rsidRDefault="00D15A5C" w:rsidP="00F926AB">
      <w:pPr>
        <w:jc w:val="both"/>
        <w:rPr>
          <w:rFonts w:ascii="Open Sans" w:hAnsi="Open Sans" w:cs="Open Sans"/>
          <w:sz w:val="22"/>
          <w:szCs w:val="22"/>
        </w:rPr>
      </w:pPr>
    </w:p>
    <w:p w14:paraId="2B7A8B5E" w14:textId="77777777" w:rsidR="00D15A5C" w:rsidRPr="00253B47" w:rsidRDefault="00D15A5C" w:rsidP="00253B47">
      <w:pPr>
        <w:rPr>
          <w:rFonts w:ascii="Open Sans" w:hAnsi="Open Sans" w:cs="Open Sans"/>
          <w:sz w:val="22"/>
          <w:szCs w:val="22"/>
        </w:rPr>
        <w:sectPr w:rsidR="00D15A5C" w:rsidRPr="00253B47" w:rsidSect="00706A6A">
          <w:headerReference w:type="default" r:id="rId14"/>
          <w:footerReference w:type="default" r:id="rId15"/>
          <w:pgSz w:w="11906" w:h="16838"/>
          <w:pgMar w:top="851" w:right="851" w:bottom="1418" w:left="851" w:header="709" w:footer="159" w:gutter="0"/>
          <w:cols w:space="708"/>
          <w:docGrid w:linePitch="360"/>
        </w:sectPr>
      </w:pPr>
    </w:p>
    <w:p w14:paraId="17415703" w14:textId="77777777" w:rsidR="00D15A5C" w:rsidRPr="000A2D50" w:rsidRDefault="00D15A5C" w:rsidP="00CE0A84">
      <w:pPr>
        <w:jc w:val="both"/>
        <w:rPr>
          <w:rFonts w:ascii="Open Sans" w:hAnsi="Open Sans" w:cs="Open Sans"/>
          <w:b/>
          <w:color w:val="595959"/>
          <w:sz w:val="28"/>
          <w:szCs w:val="28"/>
        </w:rPr>
      </w:pPr>
      <w:r w:rsidRPr="000A2D50">
        <w:rPr>
          <w:rFonts w:ascii="Open Sans" w:hAnsi="Open Sans" w:cs="Open Sans"/>
          <w:b/>
          <w:color w:val="595959"/>
          <w:sz w:val="28"/>
          <w:szCs w:val="28"/>
        </w:rPr>
        <w:lastRenderedPageBreak/>
        <w:t>P</w:t>
      </w:r>
      <w:r w:rsidR="00CE0A84" w:rsidRPr="000A2D50">
        <w:rPr>
          <w:rFonts w:ascii="Open Sans" w:hAnsi="Open Sans" w:cs="Open Sans"/>
          <w:b/>
          <w:color w:val="595959"/>
          <w:sz w:val="28"/>
          <w:szCs w:val="28"/>
        </w:rPr>
        <w:t xml:space="preserve">erson specification </w:t>
      </w:r>
    </w:p>
    <w:p w14:paraId="40B3DAF7" w14:textId="77777777" w:rsidR="00CE0A84" w:rsidRPr="00CE0A84" w:rsidRDefault="00CE0A84" w:rsidP="00CE0A84">
      <w:pPr>
        <w:jc w:val="both"/>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6423"/>
        <w:gridCol w:w="6584"/>
      </w:tblGrid>
      <w:tr w:rsidR="0042555E" w:rsidRPr="000A2D50" w14:paraId="3D7A802C" w14:textId="77777777" w:rsidTr="00EE3187">
        <w:trPr>
          <w:tblHeader/>
        </w:trPr>
        <w:tc>
          <w:tcPr>
            <w:tcW w:w="8472" w:type="dxa"/>
            <w:gridSpan w:val="2"/>
          </w:tcPr>
          <w:p w14:paraId="4EE41D81" w14:textId="77777777" w:rsidR="0042555E" w:rsidRPr="000A2D50" w:rsidRDefault="0042555E" w:rsidP="0042555E">
            <w:pPr>
              <w:spacing w:before="120" w:after="120"/>
              <w:rPr>
                <w:rFonts w:ascii="Open Sans" w:hAnsi="Open Sans" w:cs="Open Sans"/>
                <w:b/>
                <w:color w:val="00B0F0"/>
              </w:rPr>
            </w:pPr>
            <w:r w:rsidRPr="000A2D50">
              <w:rPr>
                <w:rFonts w:ascii="Merriweather" w:hAnsi="Merriweather" w:cs="Open Sans"/>
                <w:b/>
                <w:color w:val="005595"/>
              </w:rPr>
              <w:t xml:space="preserve">Job Title: </w:t>
            </w:r>
            <w:r w:rsidRPr="000A2D50">
              <w:rPr>
                <w:rFonts w:ascii="Open Sans" w:hAnsi="Open Sans" w:cs="Open Sans"/>
                <w:b/>
                <w:color w:val="00AEEF"/>
              </w:rPr>
              <w:t xml:space="preserve"> </w:t>
            </w:r>
            <w:r w:rsidRPr="000A2D50">
              <w:rPr>
                <w:rFonts w:ascii="Open Sans" w:hAnsi="Open Sans" w:cs="Open Sans"/>
              </w:rPr>
              <w:t>Environmental Advisor</w:t>
            </w:r>
          </w:p>
        </w:tc>
        <w:tc>
          <w:tcPr>
            <w:tcW w:w="6662" w:type="dxa"/>
          </w:tcPr>
          <w:p w14:paraId="204CCDA9" w14:textId="6DD4B8E7" w:rsidR="0042555E" w:rsidRPr="000A2D50" w:rsidRDefault="0042555E" w:rsidP="000A2D50">
            <w:pPr>
              <w:spacing w:before="120" w:after="120"/>
              <w:ind w:left="1739" w:hanging="1739"/>
              <w:rPr>
                <w:rFonts w:ascii="Open Sans" w:hAnsi="Open Sans" w:cs="Open Sans"/>
                <w:color w:val="00B0F0"/>
              </w:rPr>
            </w:pPr>
            <w:r w:rsidRPr="000A2D50">
              <w:rPr>
                <w:rFonts w:ascii="Merriweather" w:hAnsi="Merriweather" w:cs="Open Sans"/>
                <w:b/>
                <w:color w:val="005595"/>
              </w:rPr>
              <w:t xml:space="preserve">Department: </w:t>
            </w:r>
            <w:r w:rsidRPr="000A2D50">
              <w:rPr>
                <w:rFonts w:ascii="Open Sans" w:hAnsi="Open Sans" w:cs="Open Sans"/>
                <w:b/>
                <w:color w:val="00B0F0"/>
              </w:rPr>
              <w:t xml:space="preserve"> </w:t>
            </w:r>
            <w:r w:rsidR="00565243">
              <w:rPr>
                <w:rFonts w:ascii="Open Sans" w:hAnsi="Open Sans" w:cs="Open Sans"/>
              </w:rPr>
              <w:t>Sustainability</w:t>
            </w:r>
          </w:p>
        </w:tc>
      </w:tr>
      <w:tr w:rsidR="000A2D50" w:rsidRPr="002B751F" w14:paraId="08ACCA3C" w14:textId="77777777" w:rsidTr="00EE3187">
        <w:trPr>
          <w:tblHeader/>
        </w:trPr>
        <w:tc>
          <w:tcPr>
            <w:tcW w:w="1951" w:type="dxa"/>
          </w:tcPr>
          <w:p w14:paraId="1F93DF2B" w14:textId="77777777" w:rsidR="00D15A5C" w:rsidRPr="002B751F" w:rsidRDefault="00D15A5C" w:rsidP="000A2D50">
            <w:pPr>
              <w:spacing w:before="120" w:after="120"/>
              <w:rPr>
                <w:rFonts w:ascii="Open Sans" w:hAnsi="Open Sans" w:cs="Open Sans"/>
                <w:b/>
                <w:color w:val="000000"/>
              </w:rPr>
            </w:pPr>
          </w:p>
        </w:tc>
        <w:tc>
          <w:tcPr>
            <w:tcW w:w="6521" w:type="dxa"/>
          </w:tcPr>
          <w:p w14:paraId="06E53D88" w14:textId="77777777" w:rsidR="00F8103B" w:rsidRPr="002B751F" w:rsidRDefault="00D15A5C" w:rsidP="000A2D50">
            <w:pPr>
              <w:spacing w:before="120" w:after="120"/>
              <w:rPr>
                <w:rFonts w:ascii="Open Sans" w:hAnsi="Open Sans" w:cs="Open Sans"/>
                <w:b/>
                <w:color w:val="000000"/>
              </w:rPr>
            </w:pPr>
            <w:r w:rsidRPr="002B751F">
              <w:rPr>
                <w:rFonts w:ascii="Open Sans" w:hAnsi="Open Sans" w:cs="Open Sans"/>
                <w:b/>
                <w:color w:val="000000"/>
              </w:rPr>
              <w:t>Essential</w:t>
            </w:r>
          </w:p>
        </w:tc>
        <w:tc>
          <w:tcPr>
            <w:tcW w:w="6662" w:type="dxa"/>
          </w:tcPr>
          <w:p w14:paraId="237633C5" w14:textId="77777777" w:rsidR="00D15A5C" w:rsidRPr="002B751F" w:rsidRDefault="00D15A5C" w:rsidP="000A2D50">
            <w:pPr>
              <w:spacing w:before="120" w:after="120"/>
              <w:rPr>
                <w:rFonts w:ascii="Open Sans" w:hAnsi="Open Sans" w:cs="Open Sans"/>
                <w:b/>
                <w:color w:val="000000"/>
              </w:rPr>
            </w:pPr>
            <w:r w:rsidRPr="002B751F">
              <w:rPr>
                <w:rFonts w:ascii="Open Sans" w:hAnsi="Open Sans" w:cs="Open Sans"/>
                <w:b/>
                <w:color w:val="000000"/>
              </w:rPr>
              <w:t>Desirable</w:t>
            </w:r>
          </w:p>
        </w:tc>
      </w:tr>
      <w:tr w:rsidR="000F0559" w:rsidRPr="00CE0A84" w14:paraId="44FC42B4" w14:textId="77777777" w:rsidTr="00EE3187">
        <w:tc>
          <w:tcPr>
            <w:tcW w:w="1951" w:type="dxa"/>
          </w:tcPr>
          <w:p w14:paraId="67D72614" w14:textId="77777777" w:rsidR="000F0559" w:rsidRPr="000A2D50" w:rsidRDefault="000F0559" w:rsidP="000F0559">
            <w:pPr>
              <w:rPr>
                <w:rFonts w:ascii="Open Sans" w:hAnsi="Open Sans" w:cs="Open Sans"/>
                <w:b/>
              </w:rPr>
            </w:pPr>
          </w:p>
          <w:p w14:paraId="43DCB5A4" w14:textId="77777777" w:rsidR="000F0559" w:rsidRPr="000A2D50" w:rsidRDefault="000F0559" w:rsidP="000F0559">
            <w:pPr>
              <w:rPr>
                <w:rFonts w:ascii="Open Sans" w:hAnsi="Open Sans" w:cs="Open Sans"/>
                <w:b/>
              </w:rPr>
            </w:pPr>
            <w:r w:rsidRPr="000A2D50">
              <w:rPr>
                <w:rFonts w:ascii="Open Sans" w:hAnsi="Open Sans" w:cs="Open Sans"/>
                <w:b/>
              </w:rPr>
              <w:t>Qualifications and Training</w:t>
            </w:r>
          </w:p>
          <w:p w14:paraId="05312F65" w14:textId="77777777" w:rsidR="000F0559" w:rsidRPr="000A2D50" w:rsidRDefault="000F0559" w:rsidP="000F0559">
            <w:pPr>
              <w:rPr>
                <w:rFonts w:ascii="Open Sans" w:hAnsi="Open Sans" w:cs="Open Sans"/>
                <w:b/>
              </w:rPr>
            </w:pPr>
          </w:p>
        </w:tc>
        <w:tc>
          <w:tcPr>
            <w:tcW w:w="6521" w:type="dxa"/>
          </w:tcPr>
          <w:p w14:paraId="4AF3EEDD" w14:textId="77777777" w:rsidR="000F0559" w:rsidRPr="00EC2507" w:rsidRDefault="000F0559" w:rsidP="00EE3187">
            <w:pPr>
              <w:numPr>
                <w:ilvl w:val="0"/>
                <w:numId w:val="42"/>
              </w:numPr>
              <w:spacing w:before="120"/>
              <w:ind w:left="357" w:hanging="357"/>
              <w:rPr>
                <w:rFonts w:ascii="Open Sans" w:hAnsi="Open Sans" w:cs="Open Sans"/>
                <w:sz w:val="22"/>
                <w:szCs w:val="22"/>
              </w:rPr>
            </w:pPr>
            <w:r w:rsidRPr="00EC2507">
              <w:rPr>
                <w:rFonts w:ascii="Open Sans" w:hAnsi="Open Sans" w:cs="Open Sans"/>
                <w:sz w:val="22"/>
                <w:szCs w:val="22"/>
              </w:rPr>
              <w:t xml:space="preserve">Degree or equivalent qualification in relevant environmental discipline or </w:t>
            </w:r>
            <w:r w:rsidR="00B07D8F">
              <w:rPr>
                <w:rFonts w:ascii="Open Sans" w:hAnsi="Open Sans" w:cs="Open Sans"/>
                <w:sz w:val="22"/>
                <w:szCs w:val="22"/>
              </w:rPr>
              <w:t xml:space="preserve">demonstrable </w:t>
            </w:r>
            <w:r w:rsidRPr="00EC2507">
              <w:rPr>
                <w:rFonts w:ascii="Open Sans" w:hAnsi="Open Sans" w:cs="Open Sans"/>
                <w:sz w:val="22"/>
                <w:szCs w:val="22"/>
              </w:rPr>
              <w:t>equivalent experience.</w:t>
            </w:r>
          </w:p>
          <w:p w14:paraId="0B1F5E78" w14:textId="77777777" w:rsidR="000F0559" w:rsidRPr="00A364F1" w:rsidRDefault="000F0559" w:rsidP="00EE3187">
            <w:pPr>
              <w:numPr>
                <w:ilvl w:val="0"/>
                <w:numId w:val="42"/>
              </w:numPr>
              <w:spacing w:after="120"/>
              <w:ind w:left="357" w:hanging="357"/>
              <w:rPr>
                <w:rFonts w:ascii="Open Sans" w:hAnsi="Open Sans" w:cs="Open Sans"/>
                <w:sz w:val="22"/>
                <w:szCs w:val="22"/>
              </w:rPr>
            </w:pPr>
            <w:r w:rsidRPr="00EC2507">
              <w:rPr>
                <w:rFonts w:ascii="Open Sans" w:hAnsi="Open Sans" w:cs="Open Sans"/>
                <w:sz w:val="22"/>
                <w:szCs w:val="22"/>
              </w:rPr>
              <w:t>Eligible for membership of a recognised professional body (CIEEM, IEMA or similar) with a route to chartered status.</w:t>
            </w:r>
          </w:p>
        </w:tc>
        <w:tc>
          <w:tcPr>
            <w:tcW w:w="6662" w:type="dxa"/>
          </w:tcPr>
          <w:p w14:paraId="4D77CE53" w14:textId="77777777" w:rsidR="000F0559" w:rsidRPr="005F4875" w:rsidRDefault="000F0559" w:rsidP="00EE3187">
            <w:pPr>
              <w:numPr>
                <w:ilvl w:val="0"/>
                <w:numId w:val="42"/>
              </w:numPr>
              <w:spacing w:before="120"/>
              <w:ind w:left="357" w:hanging="357"/>
              <w:rPr>
                <w:rFonts w:ascii="Open Sans" w:hAnsi="Open Sans" w:cs="Open Sans"/>
                <w:sz w:val="22"/>
                <w:szCs w:val="22"/>
              </w:rPr>
            </w:pPr>
            <w:r w:rsidRPr="005F4875">
              <w:rPr>
                <w:rFonts w:ascii="Open Sans" w:hAnsi="Open Sans" w:cs="Open Sans"/>
                <w:sz w:val="22"/>
                <w:szCs w:val="22"/>
              </w:rPr>
              <w:t>Master or postgraduate degree in relevant environmental discipline</w:t>
            </w:r>
            <w:r w:rsidR="0042555E">
              <w:rPr>
                <w:rFonts w:ascii="Open Sans" w:hAnsi="Open Sans" w:cs="Open Sans"/>
                <w:sz w:val="22"/>
                <w:szCs w:val="22"/>
              </w:rPr>
              <w:t>.</w:t>
            </w:r>
          </w:p>
          <w:p w14:paraId="083330DB" w14:textId="77777777" w:rsidR="000F0559" w:rsidRPr="005F4875" w:rsidRDefault="000F0559" w:rsidP="000F0559">
            <w:pPr>
              <w:numPr>
                <w:ilvl w:val="0"/>
                <w:numId w:val="42"/>
              </w:numPr>
              <w:rPr>
                <w:rFonts w:ascii="Open Sans" w:hAnsi="Open Sans" w:cs="Open Sans"/>
                <w:sz w:val="22"/>
                <w:szCs w:val="22"/>
              </w:rPr>
            </w:pPr>
            <w:r w:rsidRPr="005F4875">
              <w:rPr>
                <w:rFonts w:ascii="Open Sans" w:hAnsi="Open Sans" w:cs="Open Sans"/>
                <w:sz w:val="22"/>
                <w:szCs w:val="22"/>
              </w:rPr>
              <w:t>Membership of a recognised professional body (CIEEM, IEMA or similar).</w:t>
            </w:r>
          </w:p>
          <w:p w14:paraId="2EE5E7D9" w14:textId="77777777" w:rsidR="000F0559" w:rsidRPr="00DC0CB3" w:rsidRDefault="0042555E" w:rsidP="00EE3187">
            <w:pPr>
              <w:numPr>
                <w:ilvl w:val="0"/>
                <w:numId w:val="42"/>
              </w:numPr>
              <w:spacing w:after="120"/>
              <w:ind w:left="357" w:hanging="357"/>
              <w:rPr>
                <w:rFonts w:ascii="Open Sans" w:hAnsi="Open Sans" w:cs="Open Sans"/>
                <w:sz w:val="22"/>
                <w:szCs w:val="22"/>
              </w:rPr>
            </w:pPr>
            <w:r>
              <w:rPr>
                <w:rFonts w:ascii="Open Sans" w:hAnsi="Open Sans" w:cs="Open Sans"/>
                <w:sz w:val="22"/>
                <w:szCs w:val="22"/>
              </w:rPr>
              <w:t>Chartered E</w:t>
            </w:r>
            <w:r w:rsidR="000F0559" w:rsidRPr="005F4875">
              <w:rPr>
                <w:rFonts w:ascii="Open Sans" w:hAnsi="Open Sans" w:cs="Open Sans"/>
                <w:sz w:val="22"/>
                <w:szCs w:val="22"/>
              </w:rPr>
              <w:t xml:space="preserve">nvironmentalist </w:t>
            </w:r>
            <w:r>
              <w:rPr>
                <w:rFonts w:ascii="Open Sans" w:hAnsi="Open Sans" w:cs="Open Sans"/>
                <w:sz w:val="22"/>
                <w:szCs w:val="22"/>
              </w:rPr>
              <w:t xml:space="preserve">status </w:t>
            </w:r>
            <w:r w:rsidR="000F0559" w:rsidRPr="005F4875">
              <w:rPr>
                <w:rFonts w:ascii="Open Sans" w:hAnsi="Open Sans" w:cs="Open Sans"/>
                <w:sz w:val="22"/>
                <w:szCs w:val="22"/>
              </w:rPr>
              <w:t xml:space="preserve">or other appropriate </w:t>
            </w:r>
            <w:r>
              <w:rPr>
                <w:rFonts w:ascii="Open Sans" w:hAnsi="Open Sans" w:cs="Open Sans"/>
                <w:sz w:val="22"/>
                <w:szCs w:val="22"/>
              </w:rPr>
              <w:t xml:space="preserve">accreditation </w:t>
            </w:r>
            <w:r w:rsidR="000F0559" w:rsidRPr="005F4875">
              <w:rPr>
                <w:rFonts w:ascii="Open Sans" w:hAnsi="Open Sans" w:cs="Open Sans"/>
                <w:sz w:val="22"/>
                <w:szCs w:val="22"/>
              </w:rPr>
              <w:t>or actively working towards</w:t>
            </w:r>
            <w:r>
              <w:rPr>
                <w:rFonts w:ascii="Open Sans" w:hAnsi="Open Sans" w:cs="Open Sans"/>
                <w:sz w:val="22"/>
                <w:szCs w:val="22"/>
              </w:rPr>
              <w:t xml:space="preserve"> same.</w:t>
            </w:r>
          </w:p>
        </w:tc>
      </w:tr>
      <w:tr w:rsidR="000F0559" w:rsidRPr="00CE0A84" w14:paraId="03787E62" w14:textId="77777777" w:rsidTr="00EE3187">
        <w:tc>
          <w:tcPr>
            <w:tcW w:w="1951" w:type="dxa"/>
          </w:tcPr>
          <w:p w14:paraId="1C97C930" w14:textId="77777777" w:rsidR="000F0559" w:rsidRPr="00EE3187" w:rsidRDefault="000F0559" w:rsidP="000F0559">
            <w:pPr>
              <w:rPr>
                <w:rFonts w:ascii="Open Sans" w:hAnsi="Open Sans" w:cs="Open Sans"/>
                <w:b/>
              </w:rPr>
            </w:pPr>
          </w:p>
          <w:p w14:paraId="060DE918" w14:textId="77777777" w:rsidR="000F0559" w:rsidRPr="00EE3187" w:rsidRDefault="000F0559" w:rsidP="000F0559">
            <w:pPr>
              <w:rPr>
                <w:rFonts w:ascii="Open Sans" w:hAnsi="Open Sans" w:cs="Open Sans"/>
                <w:b/>
              </w:rPr>
            </w:pPr>
            <w:r w:rsidRPr="00EE3187">
              <w:rPr>
                <w:rFonts w:ascii="Open Sans" w:hAnsi="Open Sans" w:cs="Open Sans"/>
                <w:b/>
              </w:rPr>
              <w:t>Experience and Knowledge</w:t>
            </w:r>
          </w:p>
          <w:p w14:paraId="5EB3E91A" w14:textId="77777777" w:rsidR="000F0559" w:rsidRPr="00EE3187" w:rsidRDefault="000F0559" w:rsidP="000F0559">
            <w:pPr>
              <w:rPr>
                <w:rFonts w:ascii="Open Sans" w:hAnsi="Open Sans" w:cs="Open Sans"/>
                <w:b/>
              </w:rPr>
            </w:pPr>
          </w:p>
        </w:tc>
        <w:tc>
          <w:tcPr>
            <w:tcW w:w="6521" w:type="dxa"/>
          </w:tcPr>
          <w:p w14:paraId="37026ACE" w14:textId="257DBD58" w:rsidR="000F0559" w:rsidRPr="00EC2507" w:rsidRDefault="000F0559" w:rsidP="00EE3187">
            <w:pPr>
              <w:numPr>
                <w:ilvl w:val="0"/>
                <w:numId w:val="42"/>
              </w:numPr>
              <w:spacing w:before="120"/>
              <w:ind w:left="357" w:hanging="357"/>
              <w:rPr>
                <w:rFonts w:ascii="Open Sans" w:hAnsi="Open Sans" w:cs="Open Sans"/>
                <w:sz w:val="22"/>
                <w:szCs w:val="22"/>
              </w:rPr>
            </w:pPr>
            <w:r w:rsidRPr="00EC2507">
              <w:rPr>
                <w:rFonts w:ascii="Open Sans" w:hAnsi="Open Sans" w:cs="Open Sans"/>
                <w:sz w:val="22"/>
                <w:szCs w:val="22"/>
              </w:rPr>
              <w:t>Working knowledge o</w:t>
            </w:r>
            <w:r w:rsidR="00B07D8F">
              <w:rPr>
                <w:rFonts w:ascii="Open Sans" w:hAnsi="Open Sans" w:cs="Open Sans"/>
                <w:sz w:val="22"/>
                <w:szCs w:val="22"/>
              </w:rPr>
              <w:t>f environmental legislation</w:t>
            </w:r>
            <w:r w:rsidR="00611854">
              <w:rPr>
                <w:rFonts w:ascii="Open Sans" w:hAnsi="Open Sans" w:cs="Open Sans"/>
                <w:sz w:val="22"/>
                <w:szCs w:val="22"/>
              </w:rPr>
              <w:t xml:space="preserve"> in England, Scotland and Wales</w:t>
            </w:r>
            <w:r w:rsidRPr="00EC2507">
              <w:rPr>
                <w:rFonts w:ascii="Open Sans" w:hAnsi="Open Sans" w:cs="Open Sans"/>
                <w:sz w:val="22"/>
                <w:szCs w:val="22"/>
              </w:rPr>
              <w:t>, relating to:</w:t>
            </w:r>
          </w:p>
          <w:p w14:paraId="72C82AF0" w14:textId="77777777" w:rsidR="000F0559" w:rsidRPr="00EC2507" w:rsidRDefault="000F0559" w:rsidP="000F0559">
            <w:pPr>
              <w:numPr>
                <w:ilvl w:val="1"/>
                <w:numId w:val="42"/>
              </w:numPr>
              <w:ind w:left="735"/>
              <w:rPr>
                <w:rFonts w:ascii="Open Sans" w:hAnsi="Open Sans" w:cs="Open Sans"/>
                <w:sz w:val="22"/>
                <w:szCs w:val="22"/>
              </w:rPr>
            </w:pPr>
            <w:r w:rsidRPr="00EC2507">
              <w:rPr>
                <w:rFonts w:ascii="Open Sans" w:hAnsi="Open Sans" w:cs="Open Sans"/>
                <w:sz w:val="22"/>
                <w:szCs w:val="22"/>
              </w:rPr>
              <w:t>Environmental Impact Assessment</w:t>
            </w:r>
          </w:p>
          <w:p w14:paraId="04242BAF" w14:textId="77777777" w:rsidR="000F0559" w:rsidRPr="00EC2507" w:rsidRDefault="000F0559" w:rsidP="000F0559">
            <w:pPr>
              <w:numPr>
                <w:ilvl w:val="1"/>
                <w:numId w:val="42"/>
              </w:numPr>
              <w:ind w:left="735"/>
              <w:rPr>
                <w:rFonts w:ascii="Open Sans" w:hAnsi="Open Sans" w:cs="Open Sans"/>
                <w:sz w:val="22"/>
                <w:szCs w:val="22"/>
              </w:rPr>
            </w:pPr>
            <w:r w:rsidRPr="00EC2507">
              <w:rPr>
                <w:rFonts w:ascii="Open Sans" w:hAnsi="Open Sans" w:cs="Open Sans"/>
                <w:sz w:val="22"/>
                <w:szCs w:val="22"/>
              </w:rPr>
              <w:t>Habitats Regulations Assessment</w:t>
            </w:r>
          </w:p>
          <w:p w14:paraId="7AAC7AAA" w14:textId="7D6BCADA"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Working knowledge of policy drivers</w:t>
            </w:r>
            <w:r w:rsidR="000D4A8B">
              <w:rPr>
                <w:rFonts w:ascii="Open Sans" w:hAnsi="Open Sans" w:cs="Open Sans"/>
                <w:sz w:val="22"/>
                <w:szCs w:val="22"/>
              </w:rPr>
              <w:t xml:space="preserve"> for environmental protection and improvement</w:t>
            </w:r>
            <w:r w:rsidR="00292C94">
              <w:rPr>
                <w:rFonts w:ascii="Open Sans" w:hAnsi="Open Sans" w:cs="Open Sans"/>
                <w:sz w:val="22"/>
                <w:szCs w:val="22"/>
              </w:rPr>
              <w:t xml:space="preserve"> in </w:t>
            </w:r>
            <w:r w:rsidR="00565243">
              <w:rPr>
                <w:rFonts w:ascii="Open Sans" w:hAnsi="Open Sans" w:cs="Open Sans"/>
                <w:sz w:val="22"/>
                <w:szCs w:val="22"/>
              </w:rPr>
              <w:t>England</w:t>
            </w:r>
            <w:r w:rsidR="0003047B">
              <w:rPr>
                <w:rFonts w:ascii="Open Sans" w:hAnsi="Open Sans" w:cs="Open Sans"/>
                <w:sz w:val="22"/>
                <w:szCs w:val="22"/>
              </w:rPr>
              <w:t>, Scotland and Wales</w:t>
            </w:r>
            <w:r w:rsidR="00565243">
              <w:rPr>
                <w:rFonts w:ascii="Open Sans" w:hAnsi="Open Sans" w:cs="Open Sans"/>
                <w:sz w:val="22"/>
                <w:szCs w:val="22"/>
              </w:rPr>
              <w:t>.</w:t>
            </w:r>
          </w:p>
          <w:p w14:paraId="45EABE66" w14:textId="77777777"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Experience of working on multidisciplinary projects, providing clear advice and recommendations to project teams relating to environmental planning and consenting requirements.</w:t>
            </w:r>
          </w:p>
          <w:p w14:paraId="59972598" w14:textId="77777777"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Engaging with and managing multiple stakeh</w:t>
            </w:r>
            <w:r>
              <w:rPr>
                <w:rFonts w:ascii="Open Sans" w:hAnsi="Open Sans" w:cs="Open Sans"/>
                <w:sz w:val="22"/>
                <w:szCs w:val="22"/>
              </w:rPr>
              <w:t>olders including</w:t>
            </w:r>
            <w:r w:rsidRPr="00EC2507">
              <w:rPr>
                <w:rFonts w:ascii="Open Sans" w:hAnsi="Open Sans" w:cs="Open Sans"/>
                <w:sz w:val="22"/>
                <w:szCs w:val="22"/>
              </w:rPr>
              <w:t xml:space="preserve"> regulatory authorities and statutory stakeholders</w:t>
            </w:r>
            <w:r w:rsidR="00D13972">
              <w:rPr>
                <w:rFonts w:ascii="Open Sans" w:hAnsi="Open Sans" w:cs="Open Sans"/>
                <w:sz w:val="22"/>
                <w:szCs w:val="22"/>
              </w:rPr>
              <w:t>.</w:t>
            </w:r>
          </w:p>
          <w:p w14:paraId="168A308E" w14:textId="77777777" w:rsidR="000F0559" w:rsidRPr="004E1089" w:rsidRDefault="000F0559" w:rsidP="000F0559">
            <w:pPr>
              <w:numPr>
                <w:ilvl w:val="0"/>
                <w:numId w:val="42"/>
              </w:numPr>
              <w:rPr>
                <w:rFonts w:ascii="Helvetica" w:hAnsi="Helvetica" w:cs="Arial"/>
                <w:sz w:val="22"/>
                <w:szCs w:val="22"/>
              </w:rPr>
            </w:pPr>
            <w:r w:rsidRPr="00EC2507">
              <w:rPr>
                <w:rFonts w:ascii="Open Sans" w:hAnsi="Open Sans" w:cs="Open Sans"/>
                <w:sz w:val="22"/>
                <w:szCs w:val="22"/>
              </w:rPr>
              <w:t xml:space="preserve">Developing clear scopes of work </w:t>
            </w:r>
            <w:r w:rsidR="00D13972">
              <w:rPr>
                <w:rFonts w:ascii="Open Sans" w:hAnsi="Open Sans" w:cs="Open Sans"/>
                <w:sz w:val="22"/>
                <w:szCs w:val="22"/>
              </w:rPr>
              <w:t>for project and programme activities related to ecological and other environmental issues.</w:t>
            </w:r>
          </w:p>
          <w:p w14:paraId="4E75867C" w14:textId="77777777" w:rsidR="000F0559" w:rsidRPr="00CE7A15" w:rsidRDefault="000F0559" w:rsidP="000F0559">
            <w:pPr>
              <w:numPr>
                <w:ilvl w:val="0"/>
                <w:numId w:val="42"/>
              </w:numPr>
              <w:rPr>
                <w:rFonts w:ascii="Helvetica" w:hAnsi="Helvetica" w:cs="Arial"/>
                <w:sz w:val="22"/>
                <w:szCs w:val="22"/>
              </w:rPr>
            </w:pPr>
            <w:r w:rsidRPr="00EC2507">
              <w:rPr>
                <w:rFonts w:ascii="Open Sans" w:hAnsi="Open Sans" w:cs="Open Sans"/>
                <w:sz w:val="22"/>
                <w:szCs w:val="22"/>
              </w:rPr>
              <w:lastRenderedPageBreak/>
              <w:t>Understanding of wider sustainability agendas in governmental and non-governmental organisations and related issues</w:t>
            </w:r>
            <w:r w:rsidR="00D13972">
              <w:rPr>
                <w:rFonts w:ascii="Open Sans" w:hAnsi="Open Sans" w:cs="Open Sans"/>
                <w:sz w:val="22"/>
                <w:szCs w:val="22"/>
              </w:rPr>
              <w:t>.</w:t>
            </w:r>
          </w:p>
        </w:tc>
        <w:tc>
          <w:tcPr>
            <w:tcW w:w="6662" w:type="dxa"/>
          </w:tcPr>
          <w:p w14:paraId="0DB52728" w14:textId="77777777" w:rsidR="000F0559" w:rsidRPr="00EC2507" w:rsidRDefault="000F0559" w:rsidP="00EE3187">
            <w:pPr>
              <w:numPr>
                <w:ilvl w:val="0"/>
                <w:numId w:val="42"/>
              </w:numPr>
              <w:spacing w:before="120"/>
              <w:ind w:left="357" w:hanging="357"/>
              <w:rPr>
                <w:rFonts w:ascii="Open Sans" w:hAnsi="Open Sans" w:cs="Open Sans"/>
                <w:sz w:val="22"/>
                <w:szCs w:val="22"/>
              </w:rPr>
            </w:pPr>
            <w:r w:rsidRPr="00EC2507">
              <w:rPr>
                <w:rFonts w:ascii="Open Sans" w:hAnsi="Open Sans" w:cs="Open Sans"/>
                <w:sz w:val="22"/>
                <w:szCs w:val="22"/>
              </w:rPr>
              <w:lastRenderedPageBreak/>
              <w:t>Working knowledge and / or experience of</w:t>
            </w:r>
          </w:p>
          <w:p w14:paraId="79ABD06A" w14:textId="77777777" w:rsidR="000F0559" w:rsidRPr="00EC2507" w:rsidRDefault="000F0559" w:rsidP="000F0559">
            <w:pPr>
              <w:numPr>
                <w:ilvl w:val="1"/>
                <w:numId w:val="42"/>
              </w:numPr>
              <w:ind w:left="735"/>
              <w:rPr>
                <w:rFonts w:ascii="Open Sans" w:hAnsi="Open Sans" w:cs="Open Sans"/>
                <w:sz w:val="22"/>
                <w:szCs w:val="22"/>
              </w:rPr>
            </w:pPr>
            <w:r w:rsidRPr="00EC2507">
              <w:rPr>
                <w:rFonts w:ascii="Open Sans" w:hAnsi="Open Sans" w:cs="Open Sans"/>
                <w:sz w:val="22"/>
                <w:szCs w:val="22"/>
              </w:rPr>
              <w:t>Strategic Environmental Assessment</w:t>
            </w:r>
          </w:p>
          <w:p w14:paraId="4F677D20" w14:textId="77777777" w:rsidR="000F0559" w:rsidRPr="00EC2507" w:rsidRDefault="00D13972" w:rsidP="000F0559">
            <w:pPr>
              <w:numPr>
                <w:ilvl w:val="1"/>
                <w:numId w:val="42"/>
              </w:numPr>
              <w:ind w:left="735"/>
              <w:rPr>
                <w:rFonts w:ascii="Open Sans" w:hAnsi="Open Sans" w:cs="Open Sans"/>
                <w:sz w:val="22"/>
                <w:szCs w:val="22"/>
              </w:rPr>
            </w:pPr>
            <w:r>
              <w:rPr>
                <w:rFonts w:ascii="Open Sans" w:hAnsi="Open Sans" w:cs="Open Sans"/>
                <w:sz w:val="22"/>
                <w:szCs w:val="22"/>
              </w:rPr>
              <w:t>Town and Country Planning legislation</w:t>
            </w:r>
          </w:p>
          <w:p w14:paraId="50380FF6" w14:textId="77777777" w:rsidR="000F0559" w:rsidRPr="005F4875" w:rsidRDefault="000F0559" w:rsidP="000F0559">
            <w:pPr>
              <w:numPr>
                <w:ilvl w:val="0"/>
                <w:numId w:val="42"/>
              </w:numPr>
              <w:rPr>
                <w:rFonts w:ascii="Open Sans" w:hAnsi="Open Sans" w:cs="Open Sans"/>
                <w:color w:val="000000"/>
              </w:rPr>
            </w:pPr>
            <w:r w:rsidRPr="00EC2507">
              <w:rPr>
                <w:rFonts w:ascii="Open Sans" w:hAnsi="Open Sans" w:cs="Open Sans"/>
                <w:sz w:val="22"/>
                <w:szCs w:val="22"/>
              </w:rPr>
              <w:t>Specialism in a relevant technical environmental discipline</w:t>
            </w:r>
            <w:r w:rsidR="00D13972">
              <w:rPr>
                <w:rFonts w:ascii="Open Sans" w:hAnsi="Open Sans" w:cs="Open Sans"/>
                <w:sz w:val="22"/>
                <w:szCs w:val="22"/>
              </w:rPr>
              <w:t>s</w:t>
            </w:r>
            <w:r w:rsidRPr="00EC2507">
              <w:rPr>
                <w:rFonts w:ascii="Open Sans" w:hAnsi="Open Sans" w:cs="Open Sans"/>
                <w:sz w:val="22"/>
                <w:szCs w:val="22"/>
              </w:rPr>
              <w:t xml:space="preserve"> for example</w:t>
            </w:r>
            <w:r w:rsidRPr="005F4875">
              <w:rPr>
                <w:rFonts w:ascii="Open Sans" w:hAnsi="Open Sans" w:cs="Open Sans"/>
                <w:color w:val="000000"/>
              </w:rPr>
              <w:t>:</w:t>
            </w:r>
          </w:p>
          <w:p w14:paraId="11C93A52" w14:textId="77777777" w:rsidR="000F0559" w:rsidRPr="00EC2507" w:rsidRDefault="000F0559" w:rsidP="000F0559">
            <w:pPr>
              <w:numPr>
                <w:ilvl w:val="1"/>
                <w:numId w:val="42"/>
              </w:numPr>
              <w:ind w:left="735"/>
              <w:rPr>
                <w:rFonts w:ascii="Open Sans" w:hAnsi="Open Sans" w:cs="Open Sans"/>
                <w:sz w:val="22"/>
                <w:szCs w:val="22"/>
              </w:rPr>
            </w:pPr>
            <w:r w:rsidRPr="00EC2507">
              <w:rPr>
                <w:rFonts w:ascii="Open Sans" w:hAnsi="Open Sans" w:cs="Open Sans"/>
                <w:sz w:val="22"/>
                <w:szCs w:val="22"/>
              </w:rPr>
              <w:t>Archaeology and Cultural Heritage</w:t>
            </w:r>
          </w:p>
          <w:p w14:paraId="6FCF091E" w14:textId="77777777" w:rsidR="000F0559" w:rsidRPr="00EC2507" w:rsidRDefault="000F0559" w:rsidP="000F0559">
            <w:pPr>
              <w:numPr>
                <w:ilvl w:val="1"/>
                <w:numId w:val="42"/>
              </w:numPr>
              <w:ind w:left="735"/>
              <w:rPr>
                <w:rFonts w:ascii="Open Sans" w:hAnsi="Open Sans" w:cs="Open Sans"/>
                <w:sz w:val="22"/>
                <w:szCs w:val="22"/>
              </w:rPr>
            </w:pPr>
            <w:r w:rsidRPr="00EC2507">
              <w:rPr>
                <w:rFonts w:ascii="Open Sans" w:hAnsi="Open Sans" w:cs="Open Sans"/>
                <w:sz w:val="22"/>
                <w:szCs w:val="22"/>
              </w:rPr>
              <w:t>Landscape</w:t>
            </w:r>
          </w:p>
          <w:p w14:paraId="749DBFFA" w14:textId="77777777" w:rsidR="000F0559" w:rsidRPr="00EC2507" w:rsidRDefault="000F0559" w:rsidP="000F0559">
            <w:pPr>
              <w:numPr>
                <w:ilvl w:val="1"/>
                <w:numId w:val="42"/>
              </w:numPr>
              <w:ind w:left="735"/>
              <w:rPr>
                <w:rFonts w:ascii="Open Sans" w:hAnsi="Open Sans" w:cs="Open Sans"/>
                <w:sz w:val="22"/>
                <w:szCs w:val="22"/>
              </w:rPr>
            </w:pPr>
            <w:r w:rsidRPr="00EC2507">
              <w:rPr>
                <w:rFonts w:ascii="Open Sans" w:hAnsi="Open Sans" w:cs="Open Sans"/>
                <w:sz w:val="22"/>
                <w:szCs w:val="22"/>
              </w:rPr>
              <w:t>Ecology</w:t>
            </w:r>
          </w:p>
          <w:p w14:paraId="62DAD23A" w14:textId="1D229AC9" w:rsidR="000F0559" w:rsidRPr="00EC2507" w:rsidRDefault="000F0559" w:rsidP="000F0559">
            <w:pPr>
              <w:numPr>
                <w:ilvl w:val="1"/>
                <w:numId w:val="42"/>
              </w:numPr>
              <w:ind w:left="735"/>
              <w:rPr>
                <w:rFonts w:ascii="Open Sans" w:hAnsi="Open Sans" w:cs="Open Sans"/>
                <w:sz w:val="22"/>
                <w:szCs w:val="22"/>
              </w:rPr>
            </w:pPr>
            <w:r w:rsidRPr="00EC2507">
              <w:rPr>
                <w:rFonts w:ascii="Open Sans" w:hAnsi="Open Sans" w:cs="Open Sans"/>
                <w:sz w:val="22"/>
                <w:szCs w:val="22"/>
              </w:rPr>
              <w:t>Water quality and flood risk</w:t>
            </w:r>
          </w:p>
          <w:p w14:paraId="7FBFF75F" w14:textId="77777777"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Previous experience working on pollution remediation infrastructure projects</w:t>
            </w:r>
            <w:r>
              <w:rPr>
                <w:rFonts w:ascii="Open Sans" w:hAnsi="Open Sans" w:cs="Open Sans"/>
                <w:sz w:val="22"/>
                <w:szCs w:val="22"/>
              </w:rPr>
              <w:t xml:space="preserve"> and / or water treatment</w:t>
            </w:r>
            <w:r w:rsidR="00D13972">
              <w:rPr>
                <w:rFonts w:ascii="Open Sans" w:hAnsi="Open Sans" w:cs="Open Sans"/>
                <w:sz w:val="22"/>
                <w:szCs w:val="22"/>
              </w:rPr>
              <w:t xml:space="preserve"> schemes including wetlands / Su</w:t>
            </w:r>
            <w:r>
              <w:rPr>
                <w:rFonts w:ascii="Open Sans" w:hAnsi="Open Sans" w:cs="Open Sans"/>
                <w:sz w:val="22"/>
                <w:szCs w:val="22"/>
              </w:rPr>
              <w:t>DS</w:t>
            </w:r>
            <w:r w:rsidR="00D13972">
              <w:rPr>
                <w:rFonts w:ascii="Open Sans" w:hAnsi="Open Sans" w:cs="Open Sans"/>
                <w:sz w:val="22"/>
                <w:szCs w:val="22"/>
              </w:rPr>
              <w:t>.</w:t>
            </w:r>
          </w:p>
          <w:p w14:paraId="028204D5" w14:textId="77777777"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Experience of undertaking Environmental Clerk of Works role during construction activities.</w:t>
            </w:r>
          </w:p>
          <w:p w14:paraId="510002AB" w14:textId="77777777"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Working in a programme and project management environment with Project Management experience</w:t>
            </w:r>
            <w:r w:rsidR="00D13972">
              <w:rPr>
                <w:rFonts w:ascii="Open Sans" w:hAnsi="Open Sans" w:cs="Open Sans"/>
                <w:sz w:val="22"/>
                <w:szCs w:val="22"/>
              </w:rPr>
              <w:t>.</w:t>
            </w:r>
          </w:p>
          <w:p w14:paraId="0873492C" w14:textId="77777777"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lastRenderedPageBreak/>
              <w:t>Experience / working knowledge of other sustainability considerations related to development project</w:t>
            </w:r>
            <w:r w:rsidR="00D13972">
              <w:rPr>
                <w:rFonts w:ascii="Open Sans" w:hAnsi="Open Sans" w:cs="Open Sans"/>
                <w:sz w:val="22"/>
                <w:szCs w:val="22"/>
              </w:rPr>
              <w:t>s including carbon management, N</w:t>
            </w:r>
            <w:r w:rsidRPr="00EC2507">
              <w:rPr>
                <w:rFonts w:ascii="Open Sans" w:hAnsi="Open Sans" w:cs="Open Sans"/>
                <w:sz w:val="22"/>
                <w:szCs w:val="22"/>
              </w:rPr>
              <w:t xml:space="preserve">atural </w:t>
            </w:r>
            <w:r w:rsidR="00D13972">
              <w:rPr>
                <w:rFonts w:ascii="Open Sans" w:hAnsi="Open Sans" w:cs="Open Sans"/>
                <w:sz w:val="22"/>
                <w:szCs w:val="22"/>
              </w:rPr>
              <w:t>C</w:t>
            </w:r>
            <w:r w:rsidRPr="00EC2507">
              <w:rPr>
                <w:rFonts w:ascii="Open Sans" w:hAnsi="Open Sans" w:cs="Open Sans"/>
                <w:sz w:val="22"/>
                <w:szCs w:val="22"/>
              </w:rPr>
              <w:t>apital, ecosystems services</w:t>
            </w:r>
            <w:r w:rsidR="00D13972">
              <w:rPr>
                <w:rFonts w:ascii="Open Sans" w:hAnsi="Open Sans" w:cs="Open Sans"/>
                <w:sz w:val="22"/>
                <w:szCs w:val="22"/>
              </w:rPr>
              <w:t>.</w:t>
            </w:r>
          </w:p>
          <w:p w14:paraId="49CAC871" w14:textId="77777777" w:rsidR="000F0559" w:rsidRPr="00EE3187" w:rsidRDefault="000F0559" w:rsidP="00EE3187">
            <w:pPr>
              <w:numPr>
                <w:ilvl w:val="0"/>
                <w:numId w:val="42"/>
              </w:numPr>
              <w:spacing w:after="120"/>
              <w:ind w:left="357" w:hanging="357"/>
              <w:rPr>
                <w:rFonts w:ascii="Open Sans" w:hAnsi="Open Sans" w:cs="Open Sans"/>
                <w:sz w:val="22"/>
                <w:szCs w:val="22"/>
              </w:rPr>
            </w:pPr>
            <w:r w:rsidRPr="00EC2507">
              <w:rPr>
                <w:rFonts w:ascii="Open Sans" w:hAnsi="Open Sans" w:cs="Open Sans"/>
                <w:sz w:val="22"/>
                <w:szCs w:val="22"/>
              </w:rPr>
              <w:t>Experience in contract management and</w:t>
            </w:r>
            <w:r>
              <w:rPr>
                <w:rFonts w:ascii="Open Sans" w:hAnsi="Open Sans" w:cs="Open Sans"/>
                <w:sz w:val="22"/>
                <w:szCs w:val="22"/>
              </w:rPr>
              <w:t xml:space="preserve"> / or</w:t>
            </w:r>
            <w:r w:rsidRPr="00EC2507">
              <w:rPr>
                <w:rFonts w:ascii="Open Sans" w:hAnsi="Open Sans" w:cs="Open Sans"/>
                <w:sz w:val="22"/>
                <w:szCs w:val="22"/>
              </w:rPr>
              <w:t xml:space="preserve"> managing external consultants and contractors</w:t>
            </w:r>
            <w:r w:rsidR="00D13972">
              <w:rPr>
                <w:rFonts w:ascii="Open Sans" w:hAnsi="Open Sans" w:cs="Open Sans"/>
                <w:sz w:val="22"/>
                <w:szCs w:val="22"/>
              </w:rPr>
              <w:t>.</w:t>
            </w:r>
          </w:p>
        </w:tc>
      </w:tr>
      <w:tr w:rsidR="000F0559" w:rsidRPr="00CE0A84" w14:paraId="0603A9AF" w14:textId="77777777" w:rsidTr="00EE3187">
        <w:tc>
          <w:tcPr>
            <w:tcW w:w="1951" w:type="dxa"/>
          </w:tcPr>
          <w:p w14:paraId="40951539" w14:textId="77777777" w:rsidR="000F0559" w:rsidRPr="00EE3187" w:rsidRDefault="000F0559" w:rsidP="000F0559">
            <w:pPr>
              <w:rPr>
                <w:rFonts w:ascii="Open Sans" w:hAnsi="Open Sans" w:cs="Open Sans"/>
                <w:b/>
              </w:rPr>
            </w:pPr>
          </w:p>
          <w:p w14:paraId="325BF836" w14:textId="77777777" w:rsidR="000F0559" w:rsidRPr="00EE3187" w:rsidRDefault="000F0559" w:rsidP="000F0559">
            <w:pPr>
              <w:rPr>
                <w:rFonts w:ascii="Open Sans" w:hAnsi="Open Sans" w:cs="Open Sans"/>
                <w:b/>
              </w:rPr>
            </w:pPr>
            <w:r w:rsidRPr="00EE3187">
              <w:rPr>
                <w:rFonts w:ascii="Open Sans" w:hAnsi="Open Sans" w:cs="Open Sans"/>
                <w:b/>
              </w:rPr>
              <w:t>Skills and Abilities</w:t>
            </w:r>
          </w:p>
          <w:p w14:paraId="0D4DF48E" w14:textId="77777777" w:rsidR="000F0559" w:rsidRPr="00EE3187" w:rsidRDefault="000F0559" w:rsidP="000F0559">
            <w:pPr>
              <w:rPr>
                <w:rFonts w:ascii="Open Sans" w:hAnsi="Open Sans" w:cs="Open Sans"/>
                <w:b/>
              </w:rPr>
            </w:pPr>
          </w:p>
        </w:tc>
        <w:tc>
          <w:tcPr>
            <w:tcW w:w="6521" w:type="dxa"/>
          </w:tcPr>
          <w:p w14:paraId="02ABA343" w14:textId="0D903B93" w:rsidR="000F0559" w:rsidRPr="00EC2507" w:rsidRDefault="000F0559" w:rsidP="00EE3187">
            <w:pPr>
              <w:numPr>
                <w:ilvl w:val="0"/>
                <w:numId w:val="42"/>
              </w:numPr>
              <w:spacing w:before="120"/>
              <w:ind w:left="357" w:hanging="357"/>
              <w:rPr>
                <w:rFonts w:ascii="Open Sans" w:hAnsi="Open Sans" w:cs="Open Sans"/>
                <w:sz w:val="22"/>
                <w:szCs w:val="22"/>
              </w:rPr>
            </w:pPr>
            <w:r w:rsidRPr="00EC2507">
              <w:rPr>
                <w:rFonts w:ascii="Open Sans" w:hAnsi="Open Sans" w:cs="Open Sans"/>
                <w:sz w:val="22"/>
                <w:szCs w:val="22"/>
              </w:rPr>
              <w:t>Excellent research, planning and organisational skills</w:t>
            </w:r>
            <w:r w:rsidR="0082675A">
              <w:rPr>
                <w:rFonts w:ascii="Open Sans" w:hAnsi="Open Sans" w:cs="Open Sans"/>
                <w:sz w:val="22"/>
                <w:szCs w:val="22"/>
              </w:rPr>
              <w:t>.</w:t>
            </w:r>
          </w:p>
          <w:p w14:paraId="0DA2F33F" w14:textId="714A3005" w:rsidR="000F0559" w:rsidRPr="00EC2507" w:rsidRDefault="000F0559" w:rsidP="000F0559">
            <w:pPr>
              <w:numPr>
                <w:ilvl w:val="0"/>
                <w:numId w:val="42"/>
              </w:numPr>
              <w:rPr>
                <w:rFonts w:ascii="Open Sans" w:hAnsi="Open Sans" w:cs="Open Sans"/>
                <w:sz w:val="22"/>
                <w:szCs w:val="22"/>
              </w:rPr>
            </w:pPr>
            <w:r>
              <w:rPr>
                <w:rFonts w:ascii="Open Sans" w:hAnsi="Open Sans" w:cs="Open Sans"/>
                <w:sz w:val="22"/>
                <w:szCs w:val="22"/>
              </w:rPr>
              <w:t>Strong</w:t>
            </w:r>
            <w:r w:rsidRPr="00EC2507">
              <w:rPr>
                <w:rFonts w:ascii="Open Sans" w:hAnsi="Open Sans" w:cs="Open Sans"/>
                <w:sz w:val="22"/>
                <w:szCs w:val="22"/>
              </w:rPr>
              <w:t xml:space="preserve"> attention to detail</w:t>
            </w:r>
            <w:r w:rsidR="0082675A">
              <w:rPr>
                <w:rFonts w:ascii="Open Sans" w:hAnsi="Open Sans" w:cs="Open Sans"/>
                <w:sz w:val="22"/>
                <w:szCs w:val="22"/>
              </w:rPr>
              <w:t>.</w:t>
            </w:r>
          </w:p>
          <w:p w14:paraId="3F5A6A51" w14:textId="462123CE"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Ability to work at pace</w:t>
            </w:r>
            <w:r w:rsidR="0082675A">
              <w:rPr>
                <w:rFonts w:ascii="Open Sans" w:hAnsi="Open Sans" w:cs="Open Sans"/>
                <w:sz w:val="22"/>
                <w:szCs w:val="22"/>
              </w:rPr>
              <w:t>.</w:t>
            </w:r>
          </w:p>
          <w:p w14:paraId="0AAD7946" w14:textId="00677693"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Strong interpersonal and communications skills</w:t>
            </w:r>
            <w:r w:rsidR="0082675A">
              <w:rPr>
                <w:rFonts w:ascii="Open Sans" w:hAnsi="Open Sans" w:cs="Open Sans"/>
                <w:sz w:val="22"/>
                <w:szCs w:val="22"/>
              </w:rPr>
              <w:t>.</w:t>
            </w:r>
          </w:p>
          <w:p w14:paraId="3C122FB9" w14:textId="77777777"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 xml:space="preserve">Positive team worker, </w:t>
            </w:r>
            <w:r w:rsidR="00D13972">
              <w:rPr>
                <w:rFonts w:ascii="Open Sans" w:hAnsi="Open Sans" w:cs="Open Sans"/>
                <w:sz w:val="22"/>
                <w:szCs w:val="22"/>
              </w:rPr>
              <w:t xml:space="preserve">but also </w:t>
            </w:r>
            <w:r w:rsidRPr="00EC2507">
              <w:rPr>
                <w:rFonts w:ascii="Open Sans" w:hAnsi="Open Sans" w:cs="Open Sans"/>
                <w:sz w:val="22"/>
                <w:szCs w:val="22"/>
              </w:rPr>
              <w:t>able to work on own initiative</w:t>
            </w:r>
            <w:r w:rsidR="00D13972">
              <w:rPr>
                <w:rFonts w:ascii="Open Sans" w:hAnsi="Open Sans" w:cs="Open Sans"/>
                <w:sz w:val="22"/>
                <w:szCs w:val="22"/>
              </w:rPr>
              <w:t>.</w:t>
            </w:r>
            <w:r w:rsidRPr="00EC2507">
              <w:rPr>
                <w:rFonts w:ascii="Open Sans" w:hAnsi="Open Sans" w:cs="Open Sans"/>
                <w:sz w:val="22"/>
                <w:szCs w:val="22"/>
              </w:rPr>
              <w:t xml:space="preserve"> </w:t>
            </w:r>
          </w:p>
          <w:p w14:paraId="20BD9603" w14:textId="1C3C85A0" w:rsidR="000F0559" w:rsidRPr="0085701D" w:rsidRDefault="000F0559" w:rsidP="000F0559">
            <w:pPr>
              <w:numPr>
                <w:ilvl w:val="0"/>
                <w:numId w:val="42"/>
              </w:numPr>
              <w:rPr>
                <w:rFonts w:ascii="Helvetica" w:hAnsi="Helvetica" w:cs="Arial"/>
                <w:sz w:val="22"/>
                <w:szCs w:val="22"/>
              </w:rPr>
            </w:pPr>
            <w:r w:rsidRPr="00EC2507">
              <w:rPr>
                <w:rFonts w:ascii="Open Sans" w:hAnsi="Open Sans" w:cs="Open Sans"/>
                <w:sz w:val="22"/>
                <w:szCs w:val="22"/>
              </w:rPr>
              <w:t>Able to manage multiple and often conflicting priorities to tight deadlines and a high standard</w:t>
            </w:r>
            <w:r w:rsidR="0082675A">
              <w:rPr>
                <w:rFonts w:ascii="Open Sans" w:hAnsi="Open Sans" w:cs="Open Sans"/>
                <w:sz w:val="22"/>
                <w:szCs w:val="22"/>
              </w:rPr>
              <w:t>.</w:t>
            </w:r>
          </w:p>
          <w:p w14:paraId="2430C7B5" w14:textId="5DD496DE" w:rsidR="000F0559" w:rsidRPr="00CE7A15" w:rsidRDefault="000F0559" w:rsidP="00EE3187">
            <w:pPr>
              <w:numPr>
                <w:ilvl w:val="0"/>
                <w:numId w:val="42"/>
              </w:numPr>
              <w:spacing w:after="120"/>
              <w:ind w:left="357" w:hanging="357"/>
              <w:rPr>
                <w:rFonts w:ascii="Helvetica" w:hAnsi="Helvetica" w:cs="Arial"/>
                <w:sz w:val="22"/>
                <w:szCs w:val="22"/>
              </w:rPr>
            </w:pPr>
            <w:r>
              <w:rPr>
                <w:rFonts w:ascii="Open Sans" w:hAnsi="Open Sans" w:cs="Open Sans"/>
                <w:sz w:val="22"/>
                <w:szCs w:val="22"/>
              </w:rPr>
              <w:t>Full UK driving licence</w:t>
            </w:r>
            <w:r w:rsidR="0082675A">
              <w:rPr>
                <w:rFonts w:ascii="Open Sans" w:hAnsi="Open Sans" w:cs="Open Sans"/>
                <w:sz w:val="22"/>
                <w:szCs w:val="22"/>
              </w:rPr>
              <w:t xml:space="preserve">, willingness to travel to </w:t>
            </w:r>
            <w:r w:rsidR="004F2645">
              <w:rPr>
                <w:rFonts w:ascii="Open Sans" w:hAnsi="Open Sans" w:cs="Open Sans"/>
                <w:sz w:val="22"/>
                <w:szCs w:val="22"/>
              </w:rPr>
              <w:t xml:space="preserve">former mining areas </w:t>
            </w:r>
            <w:r w:rsidR="0082675A">
              <w:rPr>
                <w:rFonts w:ascii="Open Sans" w:hAnsi="Open Sans" w:cs="Open Sans"/>
                <w:sz w:val="22"/>
                <w:szCs w:val="22"/>
              </w:rPr>
              <w:t xml:space="preserve">across </w:t>
            </w:r>
            <w:r w:rsidR="00611854">
              <w:rPr>
                <w:rFonts w:ascii="Open Sans" w:hAnsi="Open Sans" w:cs="Open Sans"/>
                <w:sz w:val="22"/>
                <w:szCs w:val="22"/>
              </w:rPr>
              <w:t xml:space="preserve">England, Scotland </w:t>
            </w:r>
            <w:r w:rsidR="004F2645">
              <w:rPr>
                <w:rFonts w:ascii="Open Sans" w:hAnsi="Open Sans" w:cs="Open Sans"/>
                <w:sz w:val="22"/>
                <w:szCs w:val="22"/>
              </w:rPr>
              <w:t>and Wales</w:t>
            </w:r>
            <w:r w:rsidR="0082675A">
              <w:rPr>
                <w:rFonts w:ascii="Open Sans" w:hAnsi="Open Sans" w:cs="Open Sans"/>
                <w:sz w:val="22"/>
                <w:szCs w:val="22"/>
              </w:rPr>
              <w:t>.</w:t>
            </w:r>
          </w:p>
        </w:tc>
        <w:tc>
          <w:tcPr>
            <w:tcW w:w="6662" w:type="dxa"/>
          </w:tcPr>
          <w:p w14:paraId="7E6A43B1" w14:textId="41CE93CA" w:rsidR="00EE3187" w:rsidRDefault="000F0559" w:rsidP="00EE3187">
            <w:pPr>
              <w:numPr>
                <w:ilvl w:val="0"/>
                <w:numId w:val="42"/>
              </w:numPr>
              <w:spacing w:before="120"/>
              <w:ind w:left="357" w:hanging="357"/>
              <w:rPr>
                <w:rFonts w:ascii="Open Sans" w:hAnsi="Open Sans" w:cs="Open Sans"/>
                <w:sz w:val="22"/>
                <w:szCs w:val="22"/>
              </w:rPr>
            </w:pPr>
            <w:r w:rsidRPr="00EC2507">
              <w:rPr>
                <w:rFonts w:ascii="Open Sans" w:hAnsi="Open Sans" w:cs="Open Sans"/>
                <w:sz w:val="22"/>
                <w:szCs w:val="22"/>
              </w:rPr>
              <w:t>The ability to manage others</w:t>
            </w:r>
            <w:r w:rsidR="00D13972">
              <w:rPr>
                <w:rFonts w:ascii="Open Sans" w:hAnsi="Open Sans" w:cs="Open Sans"/>
                <w:sz w:val="22"/>
                <w:szCs w:val="22"/>
              </w:rPr>
              <w:t xml:space="preserve"> and build relationships with external stakeholders.</w:t>
            </w:r>
            <w:r w:rsidR="00EE3187" w:rsidRPr="00EC2507">
              <w:rPr>
                <w:rFonts w:ascii="Open Sans" w:hAnsi="Open Sans" w:cs="Open Sans"/>
                <w:sz w:val="22"/>
                <w:szCs w:val="22"/>
              </w:rPr>
              <w:t xml:space="preserve"> </w:t>
            </w:r>
          </w:p>
          <w:p w14:paraId="4DB3CE71" w14:textId="77777777" w:rsidR="000F0559" w:rsidRPr="007E0A6C" w:rsidRDefault="00EE3187" w:rsidP="000F0559">
            <w:pPr>
              <w:numPr>
                <w:ilvl w:val="0"/>
                <w:numId w:val="42"/>
              </w:numPr>
              <w:rPr>
                <w:rFonts w:ascii="Open Sans" w:hAnsi="Open Sans" w:cs="Open Sans"/>
                <w:sz w:val="22"/>
                <w:szCs w:val="22"/>
              </w:rPr>
            </w:pPr>
            <w:r w:rsidRPr="00EC2507">
              <w:rPr>
                <w:rFonts w:ascii="Open Sans" w:hAnsi="Open Sans" w:cs="Open Sans"/>
                <w:sz w:val="22"/>
                <w:szCs w:val="22"/>
              </w:rPr>
              <w:t xml:space="preserve">Experienced GIS </w:t>
            </w:r>
            <w:r>
              <w:rPr>
                <w:rFonts w:ascii="Open Sans" w:hAnsi="Open Sans" w:cs="Open Sans"/>
                <w:sz w:val="22"/>
                <w:szCs w:val="22"/>
              </w:rPr>
              <w:t>user.</w:t>
            </w:r>
          </w:p>
        </w:tc>
      </w:tr>
    </w:tbl>
    <w:p w14:paraId="55914FE0" w14:textId="45E854AF" w:rsidR="00D15A5C" w:rsidRPr="00CE0A84" w:rsidRDefault="008F1E05" w:rsidP="00DC0CB3">
      <w:pPr>
        <w:rPr>
          <w:rFonts w:ascii="Open Sans" w:hAnsi="Open Sans" w:cs="Open Sans"/>
          <w:sz w:val="22"/>
          <w:szCs w:val="22"/>
        </w:rPr>
      </w:pPr>
      <w:r w:rsidRPr="001F4E25">
        <w:rPr>
          <w:noProof/>
        </w:rPr>
        <w:drawing>
          <wp:inline distT="0" distB="0" distL="0" distR="0" wp14:anchorId="493A9340" wp14:editId="68720BEC">
            <wp:extent cx="1390650" cy="781050"/>
            <wp:effectExtent l="0" t="0" r="0" b="0"/>
            <wp:docPr id="1836401704" name="Picture 5" descr="Flexible Wor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xible Working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650" cy="781050"/>
                    </a:xfrm>
                    <a:prstGeom prst="rect">
                      <a:avLst/>
                    </a:prstGeom>
                    <a:noFill/>
                    <a:ln>
                      <a:noFill/>
                    </a:ln>
                  </pic:spPr>
                </pic:pic>
              </a:graphicData>
            </a:graphic>
          </wp:inline>
        </w:drawing>
      </w:r>
      <w:r w:rsidR="00706A6A">
        <w:rPr>
          <w:noProof/>
        </w:rPr>
        <w:t xml:space="preserve">    </w:t>
      </w:r>
      <w:r w:rsidR="00706A6A" w:rsidRPr="00DE2487">
        <w:rPr>
          <w:rStyle w:val="PageNumber"/>
          <w:rFonts w:ascii="Arial" w:hAnsi="Arial" w:cs="Arial"/>
          <w:sz w:val="18"/>
          <w:szCs w:val="18"/>
        </w:rPr>
        <w:tab/>
      </w:r>
      <w:r>
        <w:rPr>
          <w:noProof/>
        </w:rPr>
        <w:drawing>
          <wp:inline distT="0" distB="0" distL="0" distR="0" wp14:anchorId="672FE7F9" wp14:editId="647730E1">
            <wp:extent cx="1447800" cy="704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800" cy="704850"/>
                    </a:xfrm>
                    <a:prstGeom prst="rect">
                      <a:avLst/>
                    </a:prstGeom>
                    <a:noFill/>
                    <a:ln>
                      <a:noFill/>
                    </a:ln>
                  </pic:spPr>
                </pic:pic>
              </a:graphicData>
            </a:graphic>
          </wp:inline>
        </w:drawing>
      </w:r>
      <w:r w:rsidR="00706A6A">
        <w:t>            </w:t>
      </w:r>
      <w:r>
        <w:rPr>
          <w:rFonts w:ascii="Open Sans" w:hAnsi="Open Sans" w:cs="Open Sans"/>
          <w:noProof/>
          <w:sz w:val="20"/>
          <w:szCs w:val="20"/>
        </w:rPr>
        <w:drawing>
          <wp:inline distT="0" distB="0" distL="0" distR="0" wp14:anchorId="33E3209C" wp14:editId="52B5298C">
            <wp:extent cx="1285875" cy="7143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285875" cy="714375"/>
                    </a:xfrm>
                    <a:prstGeom prst="rect">
                      <a:avLst/>
                    </a:prstGeom>
                    <a:noFill/>
                    <a:ln>
                      <a:noFill/>
                    </a:ln>
                  </pic:spPr>
                </pic:pic>
              </a:graphicData>
            </a:graphic>
          </wp:inline>
        </w:drawing>
      </w:r>
    </w:p>
    <w:sectPr w:rsidR="00D15A5C" w:rsidRPr="00CE0A84" w:rsidSect="003029F7">
      <w:footerReference w:type="default" r:id="rId20"/>
      <w:pgSz w:w="16838" w:h="11906" w:orient="landscape"/>
      <w:pgMar w:top="1077" w:right="1077" w:bottom="1287" w:left="794" w:header="709" w:footer="8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3C0F" w14:textId="77777777" w:rsidR="00E84982" w:rsidRDefault="00E84982">
      <w:r>
        <w:separator/>
      </w:r>
    </w:p>
  </w:endnote>
  <w:endnote w:type="continuationSeparator" w:id="0">
    <w:p w14:paraId="016D8EB2" w14:textId="77777777" w:rsidR="00E84982" w:rsidRDefault="00E8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riweather">
    <w:panose1 w:val="02060503050406030704"/>
    <w:charset w:val="00"/>
    <w:family w:val="roman"/>
    <w:pitch w:val="variable"/>
    <w:sig w:usb0="800000A7" w:usb1="50000000" w:usb2="00000000" w:usb3="00000000" w:csb0="00000093" w:csb1="00000000"/>
  </w:font>
  <w:font w:name="Open Sans Light">
    <w:panose1 w:val="020B0306030504020204"/>
    <w:charset w:val="00"/>
    <w:family w:val="swiss"/>
    <w:pitch w:val="variable"/>
    <w:sig w:usb0="E00002EF" w:usb1="4000205B" w:usb2="00000028" w:usb3="00000000" w:csb0="0000019F" w:csb1="00000000"/>
  </w:font>
  <w:font w:name="Merriweather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C3C5" w14:textId="77777777" w:rsidR="00706A6A" w:rsidRPr="00706A6A" w:rsidRDefault="00706A6A" w:rsidP="00706A6A">
    <w:pPr>
      <w:pStyle w:val="Header"/>
      <w:ind w:firstLine="720"/>
      <w:jc w:val="right"/>
      <w:rPr>
        <w:rFonts w:ascii="Merriweather" w:hAnsi="Merriweather"/>
        <w:color w:val="AEAAAA"/>
      </w:rPr>
    </w:pPr>
    <w:r w:rsidRPr="00706A6A">
      <w:rPr>
        <w:rFonts w:ascii="Merriweather" w:hAnsi="Merriweather"/>
        <w:color w:val="AEAAAA"/>
      </w:rPr>
      <w:t xml:space="preserve">Making a </w:t>
    </w:r>
    <w:r w:rsidRPr="00706A6A">
      <w:rPr>
        <w:rFonts w:ascii="Merriweather Bold" w:hAnsi="Merriweather Bold"/>
        <w:color w:val="AEAAAA"/>
      </w:rPr>
      <w:t>better future</w:t>
    </w:r>
    <w:r w:rsidRPr="00706A6A">
      <w:rPr>
        <w:rFonts w:ascii="Merriweather" w:hAnsi="Merriweather"/>
        <w:color w:val="AEAAAA"/>
      </w:rPr>
      <w:t xml:space="preserve"> for people  </w:t>
    </w:r>
  </w:p>
  <w:p w14:paraId="737B6F81" w14:textId="77777777" w:rsidR="003029F7" w:rsidRDefault="00706A6A" w:rsidP="003029F7">
    <w:pPr>
      <w:pStyle w:val="Header"/>
      <w:ind w:firstLine="720"/>
      <w:jc w:val="right"/>
      <w:rPr>
        <w:rFonts w:ascii="Merriweather Bold" w:hAnsi="Merriweather Bold"/>
        <w:color w:val="AEAAAA"/>
      </w:rPr>
    </w:pPr>
    <w:r w:rsidRPr="00706A6A">
      <w:rPr>
        <w:rFonts w:ascii="Merriweather" w:hAnsi="Merriweather"/>
        <w:color w:val="AEAAAA"/>
      </w:rPr>
      <w:t xml:space="preserve">and the environment </w:t>
    </w:r>
    <w:r w:rsidRPr="00706A6A">
      <w:rPr>
        <w:rFonts w:ascii="Merriweather Bold" w:hAnsi="Merriweather Bold"/>
        <w:color w:val="AEAAAA"/>
      </w:rPr>
      <w:t>in mining areas</w:t>
    </w:r>
  </w:p>
  <w:p w14:paraId="50CC62AE" w14:textId="5D03BD20" w:rsidR="00D15A5C" w:rsidRPr="003029F7" w:rsidRDefault="008F1E05" w:rsidP="003029F7">
    <w:pPr>
      <w:pStyle w:val="Header"/>
      <w:ind w:firstLine="720"/>
      <w:jc w:val="right"/>
      <w:rPr>
        <w:rFonts w:ascii="Merriweather Bold" w:hAnsi="Merriweather Bold"/>
      </w:rPr>
    </w:pPr>
    <w:r>
      <w:rPr>
        <w:rFonts w:ascii="Arial" w:hAnsi="Arial" w:cs="Arial"/>
        <w:noProof/>
        <w:sz w:val="18"/>
        <w:szCs w:val="18"/>
      </w:rPr>
      <w:drawing>
        <wp:anchor distT="0" distB="0" distL="114300" distR="114300" simplePos="0" relativeHeight="251657728" behindDoc="0" locked="0" layoutInCell="1" allowOverlap="1" wp14:anchorId="1E107037" wp14:editId="61C581AC">
          <wp:simplePos x="0" y="0"/>
          <wp:positionH relativeFrom="column">
            <wp:posOffset>-567690</wp:posOffset>
          </wp:positionH>
          <wp:positionV relativeFrom="paragraph">
            <wp:posOffset>-878840</wp:posOffset>
          </wp:positionV>
          <wp:extent cx="4340225" cy="791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4DBE" w14:textId="5A9480A5" w:rsidR="003029F7" w:rsidRPr="00706A6A" w:rsidRDefault="003029F7" w:rsidP="003029F7">
    <w:pPr>
      <w:pStyle w:val="Header"/>
      <w:ind w:firstLine="720"/>
      <w:jc w:val="right"/>
      <w:rPr>
        <w:rFonts w:ascii="Merriweather" w:hAnsi="Merriweather"/>
        <w:color w:val="AEAAAA"/>
      </w:rPr>
    </w:pPr>
    <w:r>
      <w:rPr>
        <w:rFonts w:ascii="Arial" w:hAnsi="Arial" w:cs="Arial"/>
        <w:noProof/>
        <w:sz w:val="18"/>
        <w:szCs w:val="18"/>
      </w:rPr>
      <w:drawing>
        <wp:anchor distT="0" distB="0" distL="114300" distR="114300" simplePos="0" relativeHeight="251659776" behindDoc="0" locked="0" layoutInCell="1" allowOverlap="1" wp14:anchorId="7F059B99" wp14:editId="14D54E03">
          <wp:simplePos x="0" y="0"/>
          <wp:positionH relativeFrom="page">
            <wp:align>left</wp:align>
          </wp:positionH>
          <wp:positionV relativeFrom="paragraph">
            <wp:posOffset>6985</wp:posOffset>
          </wp:positionV>
          <wp:extent cx="4340225" cy="791210"/>
          <wp:effectExtent l="0" t="0" r="3175" b="8890"/>
          <wp:wrapNone/>
          <wp:docPr id="1521074357" name="Picture 1521074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791210"/>
                  </a:xfrm>
                  <a:prstGeom prst="rect">
                    <a:avLst/>
                  </a:prstGeom>
                  <a:noFill/>
                </pic:spPr>
              </pic:pic>
            </a:graphicData>
          </a:graphic>
          <wp14:sizeRelH relativeFrom="page">
            <wp14:pctWidth>0</wp14:pctWidth>
          </wp14:sizeRelH>
          <wp14:sizeRelV relativeFrom="page">
            <wp14:pctHeight>0</wp14:pctHeight>
          </wp14:sizeRelV>
        </wp:anchor>
      </w:drawing>
    </w:r>
    <w:r w:rsidRPr="00706A6A">
      <w:rPr>
        <w:rFonts w:ascii="Merriweather" w:hAnsi="Merriweather"/>
        <w:color w:val="AEAAAA"/>
      </w:rPr>
      <w:t xml:space="preserve">Making a </w:t>
    </w:r>
    <w:r w:rsidRPr="00706A6A">
      <w:rPr>
        <w:rFonts w:ascii="Merriweather Bold" w:hAnsi="Merriweather Bold"/>
        <w:color w:val="AEAAAA"/>
      </w:rPr>
      <w:t>better future</w:t>
    </w:r>
    <w:r w:rsidRPr="00706A6A">
      <w:rPr>
        <w:rFonts w:ascii="Merriweather" w:hAnsi="Merriweather"/>
        <w:color w:val="AEAAAA"/>
      </w:rPr>
      <w:t xml:space="preserve"> for people</w:t>
    </w:r>
  </w:p>
  <w:p w14:paraId="066B4183" w14:textId="5BBCE9E6" w:rsidR="003029F7" w:rsidRPr="003029F7" w:rsidRDefault="003029F7" w:rsidP="003029F7">
    <w:pPr>
      <w:pStyle w:val="Header"/>
      <w:ind w:firstLine="720"/>
      <w:jc w:val="right"/>
      <w:rPr>
        <w:rFonts w:ascii="Merriweather Bold" w:hAnsi="Merriweather Bold"/>
        <w:color w:val="AEAAAA"/>
      </w:rPr>
    </w:pPr>
    <w:r w:rsidRPr="00706A6A">
      <w:rPr>
        <w:rFonts w:ascii="Merriweather" w:hAnsi="Merriweather"/>
        <w:color w:val="AEAAAA"/>
      </w:rPr>
      <w:t xml:space="preserve">and the environment </w:t>
    </w:r>
    <w:r w:rsidRPr="00706A6A">
      <w:rPr>
        <w:rFonts w:ascii="Merriweather Bold" w:hAnsi="Merriweather Bold"/>
        <w:color w:val="AEAAAA"/>
      </w:rPr>
      <w:t>in mining areas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DC8C4" w14:textId="77777777" w:rsidR="00E84982" w:rsidRDefault="00E84982">
      <w:r>
        <w:separator/>
      </w:r>
    </w:p>
  </w:footnote>
  <w:footnote w:type="continuationSeparator" w:id="0">
    <w:p w14:paraId="18E3329A" w14:textId="77777777" w:rsidR="00E84982" w:rsidRDefault="00E84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14D4" w14:textId="15EFD5A6" w:rsidR="00AA2FA2" w:rsidRPr="007767E9" w:rsidRDefault="000F0559" w:rsidP="00566180">
    <w:pPr>
      <w:pStyle w:val="Header"/>
      <w:jc w:val="right"/>
      <w:rPr>
        <w:rFonts w:ascii="Open Sans Light" w:hAnsi="Open Sans Light" w:cs="Open Sans Light"/>
        <w:color w:val="000000"/>
        <w:sz w:val="18"/>
        <w:szCs w:val="22"/>
      </w:rPr>
    </w:pPr>
    <w:r w:rsidRPr="007767E9">
      <w:rPr>
        <w:rFonts w:ascii="Open Sans Light" w:hAnsi="Open Sans Light" w:cs="Open Sans Light"/>
        <w:color w:val="000000"/>
        <w:sz w:val="18"/>
        <w:szCs w:val="22"/>
      </w:rPr>
      <w:t>Job descri</w:t>
    </w:r>
    <w:r w:rsidR="00C54D51">
      <w:rPr>
        <w:rFonts w:ascii="Open Sans Light" w:hAnsi="Open Sans Light" w:cs="Open Sans Light"/>
        <w:color w:val="000000"/>
        <w:sz w:val="18"/>
        <w:szCs w:val="22"/>
      </w:rPr>
      <w:t>ption – Environmental Advisor</w:t>
    </w:r>
    <w:r w:rsidR="00292C94">
      <w:rPr>
        <w:rFonts w:ascii="Open Sans Light" w:hAnsi="Open Sans Light" w:cs="Open Sans Light"/>
        <w:color w:val="000000"/>
        <w:sz w:val="18"/>
        <w:szCs w:val="22"/>
      </w:rPr>
      <w:t xml:space="preserve"> (</w:t>
    </w:r>
    <w:r w:rsidR="008957A8">
      <w:rPr>
        <w:rFonts w:ascii="Open Sans Light" w:hAnsi="Open Sans Light" w:cs="Open Sans Light"/>
        <w:color w:val="000000"/>
        <w:sz w:val="18"/>
        <w:szCs w:val="22"/>
      </w:rPr>
      <w:t>DESNZ</w:t>
    </w:r>
    <w:r w:rsidR="00292C94">
      <w:rPr>
        <w:rFonts w:ascii="Open Sans Light" w:hAnsi="Open Sans Light" w:cs="Open Sans Light"/>
        <w:color w:val="000000"/>
        <w:sz w:val="18"/>
        <w:szCs w:val="22"/>
      </w:rPr>
      <w:t>)</w:t>
    </w:r>
    <w:r w:rsidR="00C54D51">
      <w:rPr>
        <w:rFonts w:ascii="Open Sans Light" w:hAnsi="Open Sans Light" w:cs="Open Sans Light"/>
        <w:color w:val="000000"/>
        <w:sz w:val="18"/>
        <w:szCs w:val="22"/>
      </w:rPr>
      <w:t xml:space="preserve"> </w:t>
    </w:r>
    <w:r w:rsidR="00566180">
      <w:rPr>
        <w:rFonts w:ascii="Open Sans Light" w:hAnsi="Open Sans Light" w:cs="Open Sans Light"/>
        <w:color w:val="000000"/>
        <w:sz w:val="18"/>
        <w:szCs w:val="22"/>
      </w:rPr>
      <w:t>–</w:t>
    </w:r>
    <w:r w:rsidRPr="007767E9">
      <w:rPr>
        <w:rFonts w:ascii="Open Sans Light" w:hAnsi="Open Sans Light" w:cs="Open Sans Light"/>
        <w:color w:val="000000"/>
        <w:sz w:val="18"/>
        <w:szCs w:val="22"/>
      </w:rPr>
      <w:t xml:space="preserve"> </w:t>
    </w:r>
    <w:r w:rsidR="009453B1">
      <w:rPr>
        <w:rFonts w:ascii="Open Sans Light" w:hAnsi="Open Sans Light" w:cs="Open Sans Light"/>
        <w:color w:val="000000"/>
        <w:sz w:val="18"/>
        <w:szCs w:val="22"/>
      </w:rPr>
      <w:t>0</w:t>
    </w:r>
    <w:r w:rsidR="008957A8">
      <w:rPr>
        <w:rFonts w:ascii="Open Sans Light" w:hAnsi="Open Sans Light" w:cs="Open Sans Light"/>
        <w:color w:val="000000"/>
        <w:sz w:val="18"/>
        <w:szCs w:val="22"/>
      </w:rPr>
      <w:t>3</w:t>
    </w:r>
    <w:r w:rsidR="008C119C">
      <w:rPr>
        <w:rFonts w:ascii="Open Sans Light" w:hAnsi="Open Sans Light" w:cs="Open Sans Light"/>
        <w:color w:val="000000"/>
        <w:sz w:val="18"/>
        <w:szCs w:val="22"/>
      </w:rPr>
      <w:t>/0</w:t>
    </w:r>
    <w:r w:rsidR="008957A8">
      <w:rPr>
        <w:rFonts w:ascii="Open Sans Light" w:hAnsi="Open Sans Light" w:cs="Open Sans Light"/>
        <w:color w:val="000000"/>
        <w:sz w:val="18"/>
        <w:szCs w:val="22"/>
      </w:rPr>
      <w:t>6</w:t>
    </w:r>
    <w:r w:rsidR="008C119C">
      <w:rPr>
        <w:rFonts w:ascii="Open Sans Light" w:hAnsi="Open Sans Light" w:cs="Open Sans Light"/>
        <w:color w:val="000000"/>
        <w:sz w:val="18"/>
        <w:szCs w:val="22"/>
      </w:rPr>
      <w:t>/</w:t>
    </w:r>
    <w:r w:rsidR="00566180">
      <w:rPr>
        <w:rFonts w:ascii="Open Sans Light" w:hAnsi="Open Sans Light" w:cs="Open Sans Light"/>
        <w:color w:val="000000"/>
        <w:sz w:val="18"/>
        <w:szCs w:val="22"/>
      </w:rPr>
      <w:t>202</w:t>
    </w:r>
    <w:r w:rsidR="009453B1">
      <w:rPr>
        <w:rFonts w:ascii="Open Sans Light" w:hAnsi="Open Sans Light" w:cs="Open Sans Light"/>
        <w:color w:val="000000"/>
        <w:sz w:val="18"/>
        <w:szCs w:val="22"/>
      </w:rPr>
      <w:t>6</w:t>
    </w:r>
  </w:p>
  <w:p w14:paraId="0961D273" w14:textId="77777777" w:rsidR="00E57D93" w:rsidRPr="00AD6F77" w:rsidRDefault="00E57D93" w:rsidP="0033224C">
    <w:pPr>
      <w:pStyle w:val="Header"/>
      <w:ind w:left="2552" w:hanging="2552"/>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432"/>
    <w:multiLevelType w:val="hybridMultilevel"/>
    <w:tmpl w:val="7408BB8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C6673"/>
    <w:multiLevelType w:val="hybridMultilevel"/>
    <w:tmpl w:val="7E30678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3934D8"/>
    <w:multiLevelType w:val="hybridMultilevel"/>
    <w:tmpl w:val="2DE035E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2F19CC"/>
    <w:multiLevelType w:val="hybridMultilevel"/>
    <w:tmpl w:val="44B2C1F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729F1"/>
    <w:multiLevelType w:val="hybridMultilevel"/>
    <w:tmpl w:val="66F89E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354262"/>
    <w:multiLevelType w:val="hybridMultilevel"/>
    <w:tmpl w:val="B6F44D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27448"/>
    <w:multiLevelType w:val="hybridMultilevel"/>
    <w:tmpl w:val="57364C6E"/>
    <w:lvl w:ilvl="0" w:tplc="9E188D2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9966D3"/>
    <w:multiLevelType w:val="hybridMultilevel"/>
    <w:tmpl w:val="DABA9E8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972A55"/>
    <w:multiLevelType w:val="hybridMultilevel"/>
    <w:tmpl w:val="9B8A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42261"/>
    <w:multiLevelType w:val="hybridMultilevel"/>
    <w:tmpl w:val="15664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43477E"/>
    <w:multiLevelType w:val="hybridMultilevel"/>
    <w:tmpl w:val="D43CBDE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7770B"/>
    <w:multiLevelType w:val="hybridMultilevel"/>
    <w:tmpl w:val="97947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FB6EBF"/>
    <w:multiLevelType w:val="multilevel"/>
    <w:tmpl w:val="B518E8B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461981"/>
    <w:multiLevelType w:val="hybridMultilevel"/>
    <w:tmpl w:val="00B8F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9058A"/>
    <w:multiLevelType w:val="hybridMultilevel"/>
    <w:tmpl w:val="8454248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C90695"/>
    <w:multiLevelType w:val="hybridMultilevel"/>
    <w:tmpl w:val="6D3622D6"/>
    <w:lvl w:ilvl="0" w:tplc="075A473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EB3BF5"/>
    <w:multiLevelType w:val="hybridMultilevel"/>
    <w:tmpl w:val="EF4A8080"/>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F50CA4"/>
    <w:multiLevelType w:val="hybridMultilevel"/>
    <w:tmpl w:val="B8C4E898"/>
    <w:lvl w:ilvl="0" w:tplc="5F54A78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B210A4"/>
    <w:multiLevelType w:val="hybridMultilevel"/>
    <w:tmpl w:val="4E5A65E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95D3FE3"/>
    <w:multiLevelType w:val="hybridMultilevel"/>
    <w:tmpl w:val="36C0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94D29"/>
    <w:multiLevelType w:val="hybridMultilevel"/>
    <w:tmpl w:val="CEAC39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E7A571B"/>
    <w:multiLevelType w:val="hybridMultilevel"/>
    <w:tmpl w:val="D54A2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718AB"/>
    <w:multiLevelType w:val="singleLevel"/>
    <w:tmpl w:val="12B60DF8"/>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25" w15:restartNumberingAfterBreak="0">
    <w:nsid w:val="520D7215"/>
    <w:multiLevelType w:val="hybridMultilevel"/>
    <w:tmpl w:val="CA72228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300DF1"/>
    <w:multiLevelType w:val="hybridMultilevel"/>
    <w:tmpl w:val="A0C08244"/>
    <w:lvl w:ilvl="0" w:tplc="C9BA5C18">
      <w:numFmt w:val="bullet"/>
      <w:lvlText w:val="-"/>
      <w:lvlJc w:val="left"/>
      <w:pPr>
        <w:ind w:left="786" w:hanging="360"/>
      </w:pPr>
      <w:rPr>
        <w:rFonts w:ascii="Open Sans" w:eastAsia="Times New Roman" w:hAnsi="Open Sans" w:cs="Open San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562A4317"/>
    <w:multiLevelType w:val="hybridMultilevel"/>
    <w:tmpl w:val="CE80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3213D0"/>
    <w:multiLevelType w:val="hybridMultilevel"/>
    <w:tmpl w:val="7CE4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F362C"/>
    <w:multiLevelType w:val="hybridMultilevel"/>
    <w:tmpl w:val="D0029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16D31"/>
    <w:multiLevelType w:val="hybridMultilevel"/>
    <w:tmpl w:val="C8CCD84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D4C07DB"/>
    <w:multiLevelType w:val="hybridMultilevel"/>
    <w:tmpl w:val="07C0B15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A07413"/>
    <w:multiLevelType w:val="hybridMultilevel"/>
    <w:tmpl w:val="96BAF978"/>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3" w15:restartNumberingAfterBreak="0">
    <w:nsid w:val="5EAA5C5A"/>
    <w:multiLevelType w:val="hybridMultilevel"/>
    <w:tmpl w:val="ACBC560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25C4097"/>
    <w:multiLevelType w:val="hybridMultilevel"/>
    <w:tmpl w:val="2FC05C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E0722"/>
    <w:multiLevelType w:val="multilevel"/>
    <w:tmpl w:val="AC24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0579BF"/>
    <w:multiLevelType w:val="hybridMultilevel"/>
    <w:tmpl w:val="BFCC6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EC2C2D"/>
    <w:multiLevelType w:val="hybridMultilevel"/>
    <w:tmpl w:val="EED85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8D2D91"/>
    <w:multiLevelType w:val="hybridMultilevel"/>
    <w:tmpl w:val="AAE46714"/>
    <w:lvl w:ilvl="0" w:tplc="5F54A78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B22B44"/>
    <w:multiLevelType w:val="singleLevel"/>
    <w:tmpl w:val="1A5E08C8"/>
    <w:lvl w:ilvl="0">
      <w:start w:val="1"/>
      <w:numFmt w:val="decimal"/>
      <w:lvlText w:val="%1."/>
      <w:lvlJc w:val="left"/>
      <w:pPr>
        <w:tabs>
          <w:tab w:val="num" w:pos="720"/>
        </w:tabs>
        <w:ind w:left="720" w:hanging="720"/>
      </w:pPr>
      <w:rPr>
        <w:rFonts w:hint="default"/>
      </w:rPr>
    </w:lvl>
  </w:abstractNum>
  <w:abstractNum w:abstractNumId="40" w15:restartNumberingAfterBreak="0">
    <w:nsid w:val="79DA6FF4"/>
    <w:multiLevelType w:val="hybridMultilevel"/>
    <w:tmpl w:val="56E4F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FD0FA9"/>
    <w:multiLevelType w:val="hybridMultilevel"/>
    <w:tmpl w:val="CC9C3462"/>
    <w:lvl w:ilvl="0" w:tplc="C79AE1A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46381662">
    <w:abstractNumId w:val="2"/>
  </w:num>
  <w:num w:numId="2" w16cid:durableId="1987010834">
    <w:abstractNumId w:val="15"/>
  </w:num>
  <w:num w:numId="3" w16cid:durableId="865481224">
    <w:abstractNumId w:val="21"/>
  </w:num>
  <w:num w:numId="4" w16cid:durableId="396127809">
    <w:abstractNumId w:val="30"/>
  </w:num>
  <w:num w:numId="5" w16cid:durableId="2004504202">
    <w:abstractNumId w:val="33"/>
  </w:num>
  <w:num w:numId="6" w16cid:durableId="1325620349">
    <w:abstractNumId w:val="4"/>
  </w:num>
  <w:num w:numId="7" w16cid:durableId="1948849700">
    <w:abstractNumId w:val="1"/>
  </w:num>
  <w:num w:numId="8" w16cid:durableId="139884810">
    <w:abstractNumId w:val="0"/>
  </w:num>
  <w:num w:numId="9" w16cid:durableId="1063479483">
    <w:abstractNumId w:val="29"/>
  </w:num>
  <w:num w:numId="10" w16cid:durableId="306516300">
    <w:abstractNumId w:val="10"/>
  </w:num>
  <w:num w:numId="11" w16cid:durableId="1369837799">
    <w:abstractNumId w:val="36"/>
  </w:num>
  <w:num w:numId="12" w16cid:durableId="542449032">
    <w:abstractNumId w:val="5"/>
  </w:num>
  <w:num w:numId="13" w16cid:durableId="489298455">
    <w:abstractNumId w:val="13"/>
  </w:num>
  <w:num w:numId="14" w16cid:durableId="149297827">
    <w:abstractNumId w:val="31"/>
  </w:num>
  <w:num w:numId="15" w16cid:durableId="147133459">
    <w:abstractNumId w:val="39"/>
  </w:num>
  <w:num w:numId="16" w16cid:durableId="1325939132">
    <w:abstractNumId w:val="7"/>
  </w:num>
  <w:num w:numId="17" w16cid:durableId="423308479">
    <w:abstractNumId w:val="38"/>
  </w:num>
  <w:num w:numId="18" w16cid:durableId="1268541052">
    <w:abstractNumId w:val="35"/>
  </w:num>
  <w:num w:numId="19" w16cid:durableId="1765370687">
    <w:abstractNumId w:val="9"/>
  </w:num>
  <w:num w:numId="20" w16cid:durableId="475414247">
    <w:abstractNumId w:val="18"/>
  </w:num>
  <w:num w:numId="21" w16cid:durableId="1457870770">
    <w:abstractNumId w:val="16"/>
  </w:num>
  <w:num w:numId="22" w16cid:durableId="455611490">
    <w:abstractNumId w:val="19"/>
  </w:num>
  <w:num w:numId="23" w16cid:durableId="960721356">
    <w:abstractNumId w:val="22"/>
  </w:num>
  <w:num w:numId="24" w16cid:durableId="1958944932">
    <w:abstractNumId w:val="40"/>
  </w:num>
  <w:num w:numId="25" w16cid:durableId="1494644699">
    <w:abstractNumId w:val="37"/>
  </w:num>
  <w:num w:numId="26" w16cid:durableId="1908026510">
    <w:abstractNumId w:val="3"/>
  </w:num>
  <w:num w:numId="27" w16cid:durableId="190807910">
    <w:abstractNumId w:val="27"/>
  </w:num>
  <w:num w:numId="28" w16cid:durableId="1359358944">
    <w:abstractNumId w:val="28"/>
  </w:num>
  <w:num w:numId="29" w16cid:durableId="1799689259">
    <w:abstractNumId w:val="12"/>
  </w:num>
  <w:num w:numId="30" w16cid:durableId="1615556592">
    <w:abstractNumId w:val="32"/>
  </w:num>
  <w:num w:numId="31" w16cid:durableId="583345773">
    <w:abstractNumId w:val="26"/>
  </w:num>
  <w:num w:numId="32" w16cid:durableId="1864396584">
    <w:abstractNumId w:val="34"/>
  </w:num>
  <w:num w:numId="33" w16cid:durableId="465661611">
    <w:abstractNumId w:val="24"/>
  </w:num>
  <w:num w:numId="34" w16cid:durableId="1881089166">
    <w:abstractNumId w:val="23"/>
  </w:num>
  <w:num w:numId="35" w16cid:durableId="629896528">
    <w:abstractNumId w:val="6"/>
  </w:num>
  <w:num w:numId="36" w16cid:durableId="1017735754">
    <w:abstractNumId w:val="25"/>
  </w:num>
  <w:num w:numId="37" w16cid:durableId="1935161630">
    <w:abstractNumId w:val="11"/>
  </w:num>
  <w:num w:numId="38" w16cid:durableId="1740783427">
    <w:abstractNumId w:val="8"/>
  </w:num>
  <w:num w:numId="39" w16cid:durableId="510070351">
    <w:abstractNumId w:val="17"/>
  </w:num>
  <w:num w:numId="40" w16cid:durableId="475415681">
    <w:abstractNumId w:val="14"/>
  </w:num>
  <w:num w:numId="41" w16cid:durableId="1528060986">
    <w:abstractNumId w:val="20"/>
  </w:num>
  <w:num w:numId="42" w16cid:durableId="194958109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8F"/>
    <w:rsid w:val="00005E08"/>
    <w:rsid w:val="00012A1A"/>
    <w:rsid w:val="0001314F"/>
    <w:rsid w:val="00015AF1"/>
    <w:rsid w:val="00024DA9"/>
    <w:rsid w:val="0003047B"/>
    <w:rsid w:val="00031818"/>
    <w:rsid w:val="0003186D"/>
    <w:rsid w:val="00044E86"/>
    <w:rsid w:val="00060778"/>
    <w:rsid w:val="000612F6"/>
    <w:rsid w:val="00070C9F"/>
    <w:rsid w:val="00071F32"/>
    <w:rsid w:val="00074643"/>
    <w:rsid w:val="00077EAC"/>
    <w:rsid w:val="00091ECA"/>
    <w:rsid w:val="000944C1"/>
    <w:rsid w:val="000A1970"/>
    <w:rsid w:val="000A2D50"/>
    <w:rsid w:val="000A320D"/>
    <w:rsid w:val="000B0782"/>
    <w:rsid w:val="000B0DF0"/>
    <w:rsid w:val="000B54E3"/>
    <w:rsid w:val="000C5740"/>
    <w:rsid w:val="000D0421"/>
    <w:rsid w:val="000D050D"/>
    <w:rsid w:val="000D122D"/>
    <w:rsid w:val="000D4A8B"/>
    <w:rsid w:val="000E0932"/>
    <w:rsid w:val="000F0559"/>
    <w:rsid w:val="000F1D09"/>
    <w:rsid w:val="000F4FA0"/>
    <w:rsid w:val="0010434B"/>
    <w:rsid w:val="00104977"/>
    <w:rsid w:val="00106E87"/>
    <w:rsid w:val="00110C7A"/>
    <w:rsid w:val="00124260"/>
    <w:rsid w:val="00136AEA"/>
    <w:rsid w:val="00141E2C"/>
    <w:rsid w:val="00150B7C"/>
    <w:rsid w:val="00155B96"/>
    <w:rsid w:val="001649D0"/>
    <w:rsid w:val="00164A36"/>
    <w:rsid w:val="00171539"/>
    <w:rsid w:val="00171FAB"/>
    <w:rsid w:val="001757A2"/>
    <w:rsid w:val="0017778F"/>
    <w:rsid w:val="001A2AC3"/>
    <w:rsid w:val="001A2C83"/>
    <w:rsid w:val="001A47DF"/>
    <w:rsid w:val="001A611A"/>
    <w:rsid w:val="001B0300"/>
    <w:rsid w:val="001C24E5"/>
    <w:rsid w:val="001D6129"/>
    <w:rsid w:val="001E450E"/>
    <w:rsid w:val="001E5147"/>
    <w:rsid w:val="001F00C5"/>
    <w:rsid w:val="002013DD"/>
    <w:rsid w:val="00202322"/>
    <w:rsid w:val="00210FA3"/>
    <w:rsid w:val="00213D32"/>
    <w:rsid w:val="002237C8"/>
    <w:rsid w:val="002366D3"/>
    <w:rsid w:val="00237570"/>
    <w:rsid w:val="00253B47"/>
    <w:rsid w:val="00260D30"/>
    <w:rsid w:val="00265DAF"/>
    <w:rsid w:val="00267A29"/>
    <w:rsid w:val="00275F18"/>
    <w:rsid w:val="0028273D"/>
    <w:rsid w:val="00292C94"/>
    <w:rsid w:val="002A212F"/>
    <w:rsid w:val="002A2FBA"/>
    <w:rsid w:val="002B125C"/>
    <w:rsid w:val="002B34D6"/>
    <w:rsid w:val="002B751F"/>
    <w:rsid w:val="002B7B7C"/>
    <w:rsid w:val="002C1DB4"/>
    <w:rsid w:val="002C262B"/>
    <w:rsid w:val="002D0F04"/>
    <w:rsid w:val="002D4E0D"/>
    <w:rsid w:val="002D6436"/>
    <w:rsid w:val="002D7907"/>
    <w:rsid w:val="002F29CA"/>
    <w:rsid w:val="003029F7"/>
    <w:rsid w:val="0030628F"/>
    <w:rsid w:val="00315FD6"/>
    <w:rsid w:val="0032560F"/>
    <w:rsid w:val="00330026"/>
    <w:rsid w:val="003309C3"/>
    <w:rsid w:val="0033224C"/>
    <w:rsid w:val="00345089"/>
    <w:rsid w:val="0034671A"/>
    <w:rsid w:val="00352BC3"/>
    <w:rsid w:val="003568D3"/>
    <w:rsid w:val="00357A40"/>
    <w:rsid w:val="00360A64"/>
    <w:rsid w:val="00372F15"/>
    <w:rsid w:val="00386D9A"/>
    <w:rsid w:val="00396690"/>
    <w:rsid w:val="003969DF"/>
    <w:rsid w:val="003B5342"/>
    <w:rsid w:val="003C291A"/>
    <w:rsid w:val="003D04B6"/>
    <w:rsid w:val="003D676B"/>
    <w:rsid w:val="003D6FF0"/>
    <w:rsid w:val="003E05A4"/>
    <w:rsid w:val="003E62AD"/>
    <w:rsid w:val="003F3D28"/>
    <w:rsid w:val="00400107"/>
    <w:rsid w:val="00415B50"/>
    <w:rsid w:val="0042555E"/>
    <w:rsid w:val="00425ECA"/>
    <w:rsid w:val="004374D1"/>
    <w:rsid w:val="00462261"/>
    <w:rsid w:val="0046349F"/>
    <w:rsid w:val="004652EB"/>
    <w:rsid w:val="00491E01"/>
    <w:rsid w:val="004B2CD2"/>
    <w:rsid w:val="004B3C38"/>
    <w:rsid w:val="004B7938"/>
    <w:rsid w:val="004D47F0"/>
    <w:rsid w:val="004E01CC"/>
    <w:rsid w:val="004E1877"/>
    <w:rsid w:val="004E6BBE"/>
    <w:rsid w:val="004E715D"/>
    <w:rsid w:val="004F2645"/>
    <w:rsid w:val="004F65E9"/>
    <w:rsid w:val="00517B90"/>
    <w:rsid w:val="00533030"/>
    <w:rsid w:val="0053639B"/>
    <w:rsid w:val="005375B0"/>
    <w:rsid w:val="00540F6F"/>
    <w:rsid w:val="00545138"/>
    <w:rsid w:val="00547F12"/>
    <w:rsid w:val="00565243"/>
    <w:rsid w:val="00566180"/>
    <w:rsid w:val="00570BF9"/>
    <w:rsid w:val="00595897"/>
    <w:rsid w:val="00597087"/>
    <w:rsid w:val="005A0219"/>
    <w:rsid w:val="005B262F"/>
    <w:rsid w:val="005B6590"/>
    <w:rsid w:val="005E4ECD"/>
    <w:rsid w:val="005F5E46"/>
    <w:rsid w:val="00611854"/>
    <w:rsid w:val="0061198F"/>
    <w:rsid w:val="006157B4"/>
    <w:rsid w:val="00615F8E"/>
    <w:rsid w:val="006163EE"/>
    <w:rsid w:val="00621253"/>
    <w:rsid w:val="006219C0"/>
    <w:rsid w:val="0063605B"/>
    <w:rsid w:val="00641D36"/>
    <w:rsid w:val="00645D89"/>
    <w:rsid w:val="00652AF6"/>
    <w:rsid w:val="00662973"/>
    <w:rsid w:val="00670BFC"/>
    <w:rsid w:val="00695B15"/>
    <w:rsid w:val="00696E54"/>
    <w:rsid w:val="006A4049"/>
    <w:rsid w:val="006A5199"/>
    <w:rsid w:val="006A66F0"/>
    <w:rsid w:val="006B31F9"/>
    <w:rsid w:val="006C14E8"/>
    <w:rsid w:val="006D0EED"/>
    <w:rsid w:val="006D768E"/>
    <w:rsid w:val="006E04FB"/>
    <w:rsid w:val="006E1DD9"/>
    <w:rsid w:val="006F048A"/>
    <w:rsid w:val="006F27CB"/>
    <w:rsid w:val="006F4871"/>
    <w:rsid w:val="00703435"/>
    <w:rsid w:val="00706A6A"/>
    <w:rsid w:val="0073314F"/>
    <w:rsid w:val="007464F1"/>
    <w:rsid w:val="007529A3"/>
    <w:rsid w:val="00753407"/>
    <w:rsid w:val="007549B1"/>
    <w:rsid w:val="007619CA"/>
    <w:rsid w:val="00762325"/>
    <w:rsid w:val="007633CA"/>
    <w:rsid w:val="00763620"/>
    <w:rsid w:val="007753D5"/>
    <w:rsid w:val="007809EC"/>
    <w:rsid w:val="00782B9B"/>
    <w:rsid w:val="0078570B"/>
    <w:rsid w:val="007959D7"/>
    <w:rsid w:val="007B42FC"/>
    <w:rsid w:val="007B6920"/>
    <w:rsid w:val="007C39C9"/>
    <w:rsid w:val="007E0A6C"/>
    <w:rsid w:val="007F0861"/>
    <w:rsid w:val="007F11A2"/>
    <w:rsid w:val="007F1DC5"/>
    <w:rsid w:val="007F2CE6"/>
    <w:rsid w:val="007F66BD"/>
    <w:rsid w:val="00801489"/>
    <w:rsid w:val="0080221B"/>
    <w:rsid w:val="00814AB7"/>
    <w:rsid w:val="0082197F"/>
    <w:rsid w:val="00821C44"/>
    <w:rsid w:val="0082675A"/>
    <w:rsid w:val="00831715"/>
    <w:rsid w:val="008331A1"/>
    <w:rsid w:val="00837121"/>
    <w:rsid w:val="00840DAC"/>
    <w:rsid w:val="00847889"/>
    <w:rsid w:val="008730AC"/>
    <w:rsid w:val="0087652A"/>
    <w:rsid w:val="00881B0E"/>
    <w:rsid w:val="008856E0"/>
    <w:rsid w:val="008957A8"/>
    <w:rsid w:val="008B32FD"/>
    <w:rsid w:val="008C119C"/>
    <w:rsid w:val="008C573A"/>
    <w:rsid w:val="008D4B54"/>
    <w:rsid w:val="008D50C1"/>
    <w:rsid w:val="008E0C31"/>
    <w:rsid w:val="008E4B0A"/>
    <w:rsid w:val="008F1E05"/>
    <w:rsid w:val="008F65C5"/>
    <w:rsid w:val="00912D78"/>
    <w:rsid w:val="009261A0"/>
    <w:rsid w:val="00927E42"/>
    <w:rsid w:val="00942A37"/>
    <w:rsid w:val="009453B1"/>
    <w:rsid w:val="009718CA"/>
    <w:rsid w:val="009854EA"/>
    <w:rsid w:val="00997A4A"/>
    <w:rsid w:val="009A5929"/>
    <w:rsid w:val="009B6CA3"/>
    <w:rsid w:val="009C3FE0"/>
    <w:rsid w:val="009D3B42"/>
    <w:rsid w:val="009D766D"/>
    <w:rsid w:val="009F166A"/>
    <w:rsid w:val="009F50AB"/>
    <w:rsid w:val="00A03226"/>
    <w:rsid w:val="00A05C34"/>
    <w:rsid w:val="00A17DC4"/>
    <w:rsid w:val="00A2201C"/>
    <w:rsid w:val="00A251CF"/>
    <w:rsid w:val="00A3471B"/>
    <w:rsid w:val="00A437E3"/>
    <w:rsid w:val="00A45229"/>
    <w:rsid w:val="00A47ACF"/>
    <w:rsid w:val="00A502EA"/>
    <w:rsid w:val="00A5072C"/>
    <w:rsid w:val="00A52CB7"/>
    <w:rsid w:val="00A5439E"/>
    <w:rsid w:val="00A70BE8"/>
    <w:rsid w:val="00A7258E"/>
    <w:rsid w:val="00A728F9"/>
    <w:rsid w:val="00A72E53"/>
    <w:rsid w:val="00A73038"/>
    <w:rsid w:val="00A83743"/>
    <w:rsid w:val="00AA2FA2"/>
    <w:rsid w:val="00AC0FA8"/>
    <w:rsid w:val="00AC3003"/>
    <w:rsid w:val="00AC7A59"/>
    <w:rsid w:val="00AD1472"/>
    <w:rsid w:val="00AD65D6"/>
    <w:rsid w:val="00AD6F77"/>
    <w:rsid w:val="00AE3A32"/>
    <w:rsid w:val="00AE5501"/>
    <w:rsid w:val="00AE575B"/>
    <w:rsid w:val="00AF6C38"/>
    <w:rsid w:val="00B04B82"/>
    <w:rsid w:val="00B07D8F"/>
    <w:rsid w:val="00B119FB"/>
    <w:rsid w:val="00B13323"/>
    <w:rsid w:val="00B404EA"/>
    <w:rsid w:val="00B43C55"/>
    <w:rsid w:val="00B527C6"/>
    <w:rsid w:val="00B527EA"/>
    <w:rsid w:val="00B53B4D"/>
    <w:rsid w:val="00B6117E"/>
    <w:rsid w:val="00B671BA"/>
    <w:rsid w:val="00B947AD"/>
    <w:rsid w:val="00BA084F"/>
    <w:rsid w:val="00BA0C72"/>
    <w:rsid w:val="00BA0D12"/>
    <w:rsid w:val="00BA566E"/>
    <w:rsid w:val="00BB1C7D"/>
    <w:rsid w:val="00BB4193"/>
    <w:rsid w:val="00BB47F0"/>
    <w:rsid w:val="00BC068E"/>
    <w:rsid w:val="00BC0747"/>
    <w:rsid w:val="00BC5604"/>
    <w:rsid w:val="00BD1F43"/>
    <w:rsid w:val="00BE1FE0"/>
    <w:rsid w:val="00BE5A09"/>
    <w:rsid w:val="00BE5C33"/>
    <w:rsid w:val="00BF20B3"/>
    <w:rsid w:val="00BF580C"/>
    <w:rsid w:val="00BF7E74"/>
    <w:rsid w:val="00C018AE"/>
    <w:rsid w:val="00C129AE"/>
    <w:rsid w:val="00C21C51"/>
    <w:rsid w:val="00C32468"/>
    <w:rsid w:val="00C43315"/>
    <w:rsid w:val="00C43361"/>
    <w:rsid w:val="00C54D51"/>
    <w:rsid w:val="00C7421F"/>
    <w:rsid w:val="00C75230"/>
    <w:rsid w:val="00C805BD"/>
    <w:rsid w:val="00C82E1F"/>
    <w:rsid w:val="00CA7740"/>
    <w:rsid w:val="00CB0403"/>
    <w:rsid w:val="00CB3F31"/>
    <w:rsid w:val="00CB7580"/>
    <w:rsid w:val="00CC0594"/>
    <w:rsid w:val="00CC5B1B"/>
    <w:rsid w:val="00CE0A84"/>
    <w:rsid w:val="00CE1239"/>
    <w:rsid w:val="00CE5308"/>
    <w:rsid w:val="00CE7A15"/>
    <w:rsid w:val="00CF5BC1"/>
    <w:rsid w:val="00D10663"/>
    <w:rsid w:val="00D121E4"/>
    <w:rsid w:val="00D122AA"/>
    <w:rsid w:val="00D13972"/>
    <w:rsid w:val="00D15A5C"/>
    <w:rsid w:val="00D23979"/>
    <w:rsid w:val="00D37C2D"/>
    <w:rsid w:val="00D45B7E"/>
    <w:rsid w:val="00D46759"/>
    <w:rsid w:val="00D5172C"/>
    <w:rsid w:val="00D86D04"/>
    <w:rsid w:val="00D92684"/>
    <w:rsid w:val="00D93D9B"/>
    <w:rsid w:val="00DB301C"/>
    <w:rsid w:val="00DC0CB3"/>
    <w:rsid w:val="00DC38E7"/>
    <w:rsid w:val="00DD41DF"/>
    <w:rsid w:val="00DD7C79"/>
    <w:rsid w:val="00DD7FF7"/>
    <w:rsid w:val="00DE2487"/>
    <w:rsid w:val="00DF46EE"/>
    <w:rsid w:val="00DF792E"/>
    <w:rsid w:val="00E02435"/>
    <w:rsid w:val="00E1168A"/>
    <w:rsid w:val="00E117EC"/>
    <w:rsid w:val="00E23A9B"/>
    <w:rsid w:val="00E33E48"/>
    <w:rsid w:val="00E36503"/>
    <w:rsid w:val="00E51940"/>
    <w:rsid w:val="00E52D76"/>
    <w:rsid w:val="00E55A1B"/>
    <w:rsid w:val="00E57D93"/>
    <w:rsid w:val="00E62E21"/>
    <w:rsid w:val="00E70531"/>
    <w:rsid w:val="00E80988"/>
    <w:rsid w:val="00E84982"/>
    <w:rsid w:val="00EA12DD"/>
    <w:rsid w:val="00EA4388"/>
    <w:rsid w:val="00EA4F5B"/>
    <w:rsid w:val="00EB230D"/>
    <w:rsid w:val="00EC65A1"/>
    <w:rsid w:val="00ED1213"/>
    <w:rsid w:val="00EE3187"/>
    <w:rsid w:val="00EE4971"/>
    <w:rsid w:val="00F312EA"/>
    <w:rsid w:val="00F34758"/>
    <w:rsid w:val="00F36B0C"/>
    <w:rsid w:val="00F372C8"/>
    <w:rsid w:val="00F47B1A"/>
    <w:rsid w:val="00F63D44"/>
    <w:rsid w:val="00F70F49"/>
    <w:rsid w:val="00F748ED"/>
    <w:rsid w:val="00F8103B"/>
    <w:rsid w:val="00F911A9"/>
    <w:rsid w:val="00F926AB"/>
    <w:rsid w:val="00FD2412"/>
    <w:rsid w:val="00FE5011"/>
    <w:rsid w:val="00FF0A10"/>
    <w:rsid w:val="00FF4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D357E"/>
  <w15:chartTrackingRefBased/>
  <w15:docId w15:val="{7FA03980-3F20-4BB0-BB85-C59849A9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2684"/>
    <w:pPr>
      <w:tabs>
        <w:tab w:val="center" w:pos="4153"/>
        <w:tab w:val="right" w:pos="8306"/>
      </w:tabs>
    </w:pPr>
  </w:style>
  <w:style w:type="paragraph" w:styleId="Footer">
    <w:name w:val="footer"/>
    <w:basedOn w:val="Normal"/>
    <w:rsid w:val="00D92684"/>
    <w:pPr>
      <w:tabs>
        <w:tab w:val="center" w:pos="4153"/>
        <w:tab w:val="right" w:pos="8306"/>
      </w:tabs>
    </w:pPr>
  </w:style>
  <w:style w:type="paragraph" w:styleId="BalloonText">
    <w:name w:val="Balloon Text"/>
    <w:basedOn w:val="Normal"/>
    <w:semiHidden/>
    <w:rsid w:val="007B42FC"/>
    <w:rPr>
      <w:rFonts w:ascii="Tahoma" w:hAnsi="Tahoma" w:cs="Tahoma"/>
      <w:sz w:val="16"/>
      <w:szCs w:val="16"/>
    </w:rPr>
  </w:style>
  <w:style w:type="character" w:styleId="PageNumber">
    <w:name w:val="page number"/>
    <w:basedOn w:val="DefaultParagraphFont"/>
    <w:rsid w:val="00AD6F77"/>
  </w:style>
  <w:style w:type="table" w:styleId="TableGrid">
    <w:name w:val="Table Grid"/>
    <w:basedOn w:val="TableNormal"/>
    <w:rsid w:val="00D15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bullet 1st level"/>
    <w:basedOn w:val="Normal"/>
    <w:link w:val="ListParagraphChar"/>
    <w:uiPriority w:val="34"/>
    <w:qFormat/>
    <w:rsid w:val="00F8103B"/>
    <w:pPr>
      <w:ind w:left="720"/>
    </w:pPr>
  </w:style>
  <w:style w:type="paragraph" w:styleId="BodyText">
    <w:name w:val="Body Text"/>
    <w:basedOn w:val="Normal"/>
    <w:link w:val="BodyTextChar"/>
    <w:rsid w:val="00F372C8"/>
    <w:pPr>
      <w:widowControl w:val="0"/>
    </w:pPr>
    <w:rPr>
      <w:snapToGrid w:val="0"/>
      <w:sz w:val="20"/>
      <w:szCs w:val="20"/>
      <w:lang w:eastAsia="en-US"/>
    </w:rPr>
  </w:style>
  <w:style w:type="character" w:customStyle="1" w:styleId="BodyTextChar">
    <w:name w:val="Body Text Char"/>
    <w:link w:val="BodyText"/>
    <w:rsid w:val="00F372C8"/>
    <w:rPr>
      <w:snapToGrid w:val="0"/>
      <w:lang w:eastAsia="en-US"/>
    </w:rPr>
  </w:style>
  <w:style w:type="character" w:customStyle="1" w:styleId="HeaderChar">
    <w:name w:val="Header Char"/>
    <w:link w:val="Header"/>
    <w:uiPriority w:val="99"/>
    <w:rsid w:val="00706A6A"/>
    <w:rPr>
      <w:sz w:val="24"/>
      <w:szCs w:val="24"/>
    </w:rPr>
  </w:style>
  <w:style w:type="character" w:customStyle="1" w:styleId="ListParagraphChar">
    <w:name w:val="List Paragraph Char"/>
    <w:aliases w:val="List Paragraph bullet 1st level Char"/>
    <w:link w:val="ListParagraph"/>
    <w:uiPriority w:val="34"/>
    <w:rsid w:val="000F0559"/>
    <w:rPr>
      <w:sz w:val="24"/>
      <w:szCs w:val="24"/>
    </w:rPr>
  </w:style>
  <w:style w:type="character" w:styleId="CommentReference">
    <w:name w:val="annotation reference"/>
    <w:rsid w:val="00517B90"/>
    <w:rPr>
      <w:sz w:val="16"/>
      <w:szCs w:val="16"/>
    </w:rPr>
  </w:style>
  <w:style w:type="paragraph" w:styleId="CommentText">
    <w:name w:val="annotation text"/>
    <w:basedOn w:val="Normal"/>
    <w:link w:val="CommentTextChar"/>
    <w:rsid w:val="00517B90"/>
    <w:rPr>
      <w:sz w:val="20"/>
      <w:szCs w:val="20"/>
    </w:rPr>
  </w:style>
  <w:style w:type="character" w:customStyle="1" w:styleId="CommentTextChar">
    <w:name w:val="Comment Text Char"/>
    <w:basedOn w:val="DefaultParagraphFont"/>
    <w:link w:val="CommentText"/>
    <w:rsid w:val="00517B90"/>
  </w:style>
  <w:style w:type="paragraph" w:styleId="CommentSubject">
    <w:name w:val="annotation subject"/>
    <w:basedOn w:val="CommentText"/>
    <w:next w:val="CommentText"/>
    <w:link w:val="CommentSubjectChar"/>
    <w:rsid w:val="00517B90"/>
    <w:rPr>
      <w:b/>
      <w:bCs/>
    </w:rPr>
  </w:style>
  <w:style w:type="character" w:customStyle="1" w:styleId="CommentSubjectChar">
    <w:name w:val="Comment Subject Char"/>
    <w:link w:val="CommentSubject"/>
    <w:rsid w:val="00517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3.jpg@01DCE14E.333AEA30"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cid:image008.jpg@01D4C2BB.5BFE43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f5c433-38f9-478d-9ad1-657c8759d08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3B0D8A73BE1949B50D1A80FA80EC7B" ma:contentTypeVersion="17" ma:contentTypeDescription="Create a new document." ma:contentTypeScope="" ma:versionID="57d75015329d67fcbf5e5c5451f0c8cb">
  <xsd:schema xmlns:xsd="http://www.w3.org/2001/XMLSchema" xmlns:xs="http://www.w3.org/2001/XMLSchema" xmlns:p="http://schemas.microsoft.com/office/2006/metadata/properties" xmlns:ns3="24f5c433-38f9-478d-9ad1-657c8759d08c" xmlns:ns4="9da3c29a-1d5c-4876-9670-e4d276d3ea34" targetNamespace="http://schemas.microsoft.com/office/2006/metadata/properties" ma:root="true" ma:fieldsID="cec293224cc6f2147adeda98a71ed319" ns3:_="" ns4:_="">
    <xsd:import namespace="24f5c433-38f9-478d-9ad1-657c8759d08c"/>
    <xsd:import namespace="9da3c29a-1d5c-4876-9670-e4d276d3ea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LengthInSeconds"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5c433-38f9-478d-9ad1-657c8759d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3c29a-1d5c-4876-9670-e4d276d3ea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172E9-C631-4206-BC2F-FB5E581F6C40}">
  <ds:schemaRefs>
    <ds:schemaRef ds:uri="http://schemas.microsoft.com/office/2006/metadata/properties"/>
    <ds:schemaRef ds:uri="http://schemas.microsoft.com/office/infopath/2007/PartnerControls"/>
    <ds:schemaRef ds:uri="24f5c433-38f9-478d-9ad1-657c8759d08c"/>
  </ds:schemaRefs>
</ds:datastoreItem>
</file>

<file path=customXml/itemProps2.xml><?xml version="1.0" encoding="utf-8"?>
<ds:datastoreItem xmlns:ds="http://schemas.openxmlformats.org/officeDocument/2006/customXml" ds:itemID="{F6A9E6AB-2228-4264-B4F4-AA205BD06552}">
  <ds:schemaRefs>
    <ds:schemaRef ds:uri="http://schemas.openxmlformats.org/officeDocument/2006/bibliography"/>
  </ds:schemaRefs>
</ds:datastoreItem>
</file>

<file path=customXml/itemProps3.xml><?xml version="1.0" encoding="utf-8"?>
<ds:datastoreItem xmlns:ds="http://schemas.openxmlformats.org/officeDocument/2006/customXml" ds:itemID="{428C36A5-8C11-4C55-BB67-09CDD2CE7304}">
  <ds:schemaRefs>
    <ds:schemaRef ds:uri="http://schemas.microsoft.com/sharepoint/v3/contenttype/forms"/>
  </ds:schemaRefs>
</ds:datastoreItem>
</file>

<file path=customXml/itemProps4.xml><?xml version="1.0" encoding="utf-8"?>
<ds:datastoreItem xmlns:ds="http://schemas.openxmlformats.org/officeDocument/2006/customXml" ds:itemID="{349BAC1A-4E46-4B6E-ABBF-743594FA8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5c433-38f9-478d-9ad1-657c8759d08c"/>
    <ds:schemaRef ds:uri="9da3c29a-1d5c-4876-9670-e4d276d3e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Job Title:</vt:lpstr>
    </vt:vector>
  </TitlesOfParts>
  <Company>The Coal Authority</Company>
  <LinksUpToDate>false</LinksUpToDate>
  <CharactersWithSpaces>10485</CharactersWithSpaces>
  <SharedDoc>false</SharedDoc>
  <HLinks>
    <vt:vector size="6" baseType="variant">
      <vt:variant>
        <vt:i4>2293839</vt:i4>
      </vt:variant>
      <vt:variant>
        <vt:i4>12503</vt:i4>
      </vt:variant>
      <vt:variant>
        <vt:i4>1027</vt:i4>
      </vt:variant>
      <vt:variant>
        <vt:i4>1</vt:i4>
      </vt:variant>
      <vt:variant>
        <vt:lpwstr>cid:image008.jpg@01D4C2BB.5BFE4390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ballc</dc:creator>
  <cp:keywords/>
  <cp:lastModifiedBy>Dave Cooke</cp:lastModifiedBy>
  <cp:revision>52</cp:revision>
  <cp:lastPrinted>2010-07-05T08:43:00Z</cp:lastPrinted>
  <dcterms:created xsi:type="dcterms:W3CDTF">2026-06-03T15:04:00Z</dcterms:created>
  <dcterms:modified xsi:type="dcterms:W3CDTF">2026-06-03T16:37:00Z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0x010100AB3B0D8A73BE1949B50D1A80FA80EC7B</vt:lpwstr>
  </property>
</Properties>
</file>